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9AC00C" w14:textId="77777777" w:rsidR="005836AD" w:rsidRDefault="005836AD" w:rsidP="005836AD">
      <w:pPr>
        <w:pStyle w:val="Heading9"/>
        <w:ind w:left="0"/>
        <w:jc w:val="center"/>
        <w:rPr>
          <w:rFonts w:ascii="Times New Roman" w:hAnsi="Times New Roman"/>
        </w:rPr>
      </w:pPr>
      <w:bookmarkStart w:id="0" w:name="_GoBack"/>
      <w:bookmarkEnd w:id="0"/>
      <w:r w:rsidRPr="0079311F">
        <w:rPr>
          <w:rFonts w:ascii="Times New Roman" w:hAnsi="Times New Roman"/>
        </w:rPr>
        <w:t>STATE OF GEORGIA</w:t>
      </w:r>
    </w:p>
    <w:p w14:paraId="31C64B27" w14:textId="77777777" w:rsidR="005836AD" w:rsidRPr="0079311F" w:rsidRDefault="005836AD" w:rsidP="005836AD">
      <w:pPr>
        <w:pStyle w:val="Heading9"/>
        <w:ind w:left="0"/>
        <w:jc w:val="center"/>
        <w:rPr>
          <w:rFonts w:ascii="Times New Roman" w:hAnsi="Times New Roman"/>
        </w:rPr>
      </w:pPr>
      <w:r w:rsidRPr="0079311F">
        <w:rPr>
          <w:rFonts w:ascii="Times New Roman" w:hAnsi="Times New Roman"/>
        </w:rPr>
        <w:t>BEFORE THE GEORGIA PUBLIC SERVICE COMMISSION</w:t>
      </w:r>
    </w:p>
    <w:p w14:paraId="1F3DD2E3" w14:textId="77777777" w:rsidR="005836AD" w:rsidRPr="0079311F" w:rsidRDefault="005836AD" w:rsidP="005836AD">
      <w:pPr>
        <w:jc w:val="center"/>
      </w:pPr>
    </w:p>
    <w:p w14:paraId="21D01F64" w14:textId="77777777" w:rsidR="005836AD" w:rsidRPr="0079311F" w:rsidRDefault="005836AD" w:rsidP="005836AD">
      <w:pPr>
        <w:jc w:val="both"/>
        <w:rPr>
          <w:rFonts w:ascii="Times New Roman" w:hAnsi="Times New Roman"/>
        </w:rPr>
      </w:pPr>
    </w:p>
    <w:p w14:paraId="4850F966" w14:textId="77777777" w:rsidR="005836AD" w:rsidRPr="0079311F" w:rsidRDefault="005836AD" w:rsidP="005836AD">
      <w:pPr>
        <w:pStyle w:val="PlainText"/>
        <w:rPr>
          <w:rFonts w:ascii="Times New Roman" w:hAnsi="Times New Roman"/>
          <w:b/>
        </w:rPr>
      </w:pPr>
      <w:r w:rsidRPr="0079311F">
        <w:rPr>
          <w:rFonts w:ascii="Times New Roman" w:hAnsi="Times New Roman"/>
          <w:b/>
        </w:rPr>
        <w:t>In re:</w:t>
      </w:r>
      <w:r w:rsidRPr="0079311F">
        <w:rPr>
          <w:rFonts w:ascii="Times New Roman" w:hAnsi="Times New Roman"/>
          <w:b/>
        </w:rPr>
        <w:tab/>
      </w:r>
      <w:r w:rsidRPr="0079311F">
        <w:rPr>
          <w:rFonts w:ascii="Times New Roman" w:hAnsi="Times New Roman"/>
          <w:b/>
        </w:rPr>
        <w:tab/>
      </w:r>
      <w:r w:rsidRPr="0079311F">
        <w:rPr>
          <w:rFonts w:ascii="Times New Roman" w:hAnsi="Times New Roman"/>
          <w:b/>
        </w:rPr>
        <w:tab/>
      </w:r>
      <w:r w:rsidRPr="0079311F">
        <w:rPr>
          <w:rFonts w:ascii="Times New Roman" w:hAnsi="Times New Roman"/>
          <w:b/>
        </w:rPr>
        <w:tab/>
      </w:r>
      <w:r w:rsidRPr="0079311F">
        <w:rPr>
          <w:rFonts w:ascii="Times New Roman" w:hAnsi="Times New Roman"/>
          <w:b/>
        </w:rPr>
        <w:tab/>
      </w:r>
      <w:r w:rsidRPr="0079311F">
        <w:rPr>
          <w:rFonts w:ascii="Times New Roman" w:hAnsi="Times New Roman"/>
          <w:b/>
        </w:rPr>
        <w:tab/>
        <w:t>)</w:t>
      </w:r>
    </w:p>
    <w:p w14:paraId="657C8F20" w14:textId="77777777" w:rsidR="005836AD" w:rsidRPr="0079311F" w:rsidRDefault="005836AD" w:rsidP="005836AD">
      <w:pPr>
        <w:pStyle w:val="PlainText"/>
        <w:rPr>
          <w:rFonts w:ascii="Times New Roman" w:hAnsi="Times New Roman"/>
          <w:b/>
        </w:rPr>
      </w:pPr>
      <w:r w:rsidRPr="0079311F">
        <w:rPr>
          <w:rFonts w:ascii="Times New Roman" w:hAnsi="Times New Roman"/>
          <w:b/>
        </w:rPr>
        <w:tab/>
      </w:r>
      <w:r w:rsidRPr="0079311F">
        <w:rPr>
          <w:rFonts w:ascii="Times New Roman" w:hAnsi="Times New Roman"/>
          <w:b/>
        </w:rPr>
        <w:tab/>
      </w:r>
      <w:r w:rsidRPr="0079311F">
        <w:rPr>
          <w:rFonts w:ascii="Times New Roman" w:hAnsi="Times New Roman"/>
          <w:b/>
        </w:rPr>
        <w:tab/>
      </w:r>
      <w:r w:rsidRPr="0079311F">
        <w:rPr>
          <w:rFonts w:ascii="Times New Roman" w:hAnsi="Times New Roman"/>
          <w:b/>
        </w:rPr>
        <w:tab/>
      </w:r>
      <w:r w:rsidRPr="0079311F">
        <w:rPr>
          <w:rFonts w:ascii="Times New Roman" w:hAnsi="Times New Roman"/>
          <w:b/>
        </w:rPr>
        <w:tab/>
      </w:r>
      <w:r w:rsidRPr="0079311F">
        <w:rPr>
          <w:rFonts w:ascii="Times New Roman" w:hAnsi="Times New Roman"/>
          <w:b/>
        </w:rPr>
        <w:tab/>
        <w:t>)</w:t>
      </w:r>
    </w:p>
    <w:p w14:paraId="768BACFE" w14:textId="77777777" w:rsidR="005836AD" w:rsidRPr="0079311F" w:rsidRDefault="005836AD" w:rsidP="005836AD">
      <w:pPr>
        <w:pStyle w:val="PlainText"/>
        <w:rPr>
          <w:rFonts w:ascii="Times New Roman" w:hAnsi="Times New Roman"/>
          <w:b/>
        </w:rPr>
      </w:pPr>
      <w:r w:rsidRPr="0079311F">
        <w:rPr>
          <w:rFonts w:ascii="Times New Roman" w:hAnsi="Times New Roman"/>
          <w:b/>
        </w:rPr>
        <w:tab/>
      </w:r>
      <w:r w:rsidRPr="0079311F">
        <w:rPr>
          <w:rFonts w:ascii="Times New Roman" w:hAnsi="Times New Roman"/>
          <w:b/>
        </w:rPr>
        <w:tab/>
      </w:r>
      <w:r w:rsidRPr="0079311F">
        <w:rPr>
          <w:rFonts w:ascii="Times New Roman" w:hAnsi="Times New Roman"/>
          <w:b/>
        </w:rPr>
        <w:tab/>
      </w:r>
      <w:r w:rsidRPr="0079311F">
        <w:rPr>
          <w:rFonts w:ascii="Times New Roman" w:hAnsi="Times New Roman"/>
          <w:b/>
        </w:rPr>
        <w:tab/>
      </w:r>
      <w:r w:rsidRPr="0079311F">
        <w:rPr>
          <w:rFonts w:ascii="Times New Roman" w:hAnsi="Times New Roman"/>
          <w:b/>
        </w:rPr>
        <w:tab/>
      </w:r>
      <w:r w:rsidRPr="0079311F">
        <w:rPr>
          <w:rFonts w:ascii="Times New Roman" w:hAnsi="Times New Roman"/>
          <w:b/>
        </w:rPr>
        <w:tab/>
        <w:t>)</w:t>
      </w:r>
    </w:p>
    <w:p w14:paraId="67787B77" w14:textId="77777777" w:rsidR="005836AD" w:rsidRPr="0079311F" w:rsidRDefault="005836AD" w:rsidP="005836AD">
      <w:pPr>
        <w:pStyle w:val="PlainText"/>
        <w:rPr>
          <w:rFonts w:ascii="Times New Roman" w:hAnsi="Times New Roman"/>
          <w:b/>
        </w:rPr>
      </w:pPr>
      <w:r w:rsidRPr="0079311F">
        <w:rPr>
          <w:rFonts w:ascii="Times New Roman" w:hAnsi="Times New Roman"/>
          <w:b/>
        </w:rPr>
        <w:t xml:space="preserve">GEORGIA POWER COMPANY’S </w:t>
      </w:r>
      <w:r w:rsidRPr="0079311F">
        <w:rPr>
          <w:rFonts w:ascii="Times New Roman" w:hAnsi="Times New Roman"/>
          <w:b/>
        </w:rPr>
        <w:tab/>
        <w:t>)</w:t>
      </w:r>
    </w:p>
    <w:p w14:paraId="1425735A" w14:textId="77777777" w:rsidR="005836AD" w:rsidRPr="0079311F" w:rsidRDefault="005836AD" w:rsidP="005836AD">
      <w:pPr>
        <w:pStyle w:val="PlainText"/>
        <w:rPr>
          <w:rFonts w:ascii="Times New Roman" w:hAnsi="Times New Roman"/>
          <w:b/>
        </w:rPr>
      </w:pPr>
      <w:r w:rsidRPr="0079311F">
        <w:rPr>
          <w:rFonts w:ascii="Times New Roman" w:hAnsi="Times New Roman"/>
          <w:b/>
        </w:rPr>
        <w:t xml:space="preserve">APPLICATION FOR THE </w:t>
      </w:r>
      <w:r w:rsidRPr="0079311F">
        <w:rPr>
          <w:rFonts w:ascii="Times New Roman" w:hAnsi="Times New Roman"/>
          <w:b/>
        </w:rPr>
        <w:tab/>
      </w:r>
      <w:r w:rsidRPr="0079311F">
        <w:rPr>
          <w:rFonts w:ascii="Times New Roman" w:hAnsi="Times New Roman"/>
          <w:b/>
        </w:rPr>
        <w:tab/>
      </w:r>
      <w:r w:rsidRPr="0079311F">
        <w:rPr>
          <w:rFonts w:ascii="Times New Roman" w:hAnsi="Times New Roman"/>
          <w:b/>
        </w:rPr>
        <w:tab/>
        <w:t>)</w:t>
      </w:r>
    </w:p>
    <w:p w14:paraId="7BC7057B" w14:textId="77777777" w:rsidR="005836AD" w:rsidRPr="0079311F" w:rsidRDefault="005836AD" w:rsidP="005836AD">
      <w:pPr>
        <w:pStyle w:val="PlainText"/>
        <w:rPr>
          <w:rFonts w:ascii="Times New Roman" w:hAnsi="Times New Roman"/>
          <w:b/>
        </w:rPr>
      </w:pPr>
      <w:r w:rsidRPr="0079311F">
        <w:rPr>
          <w:rFonts w:ascii="Times New Roman" w:hAnsi="Times New Roman"/>
          <w:b/>
        </w:rPr>
        <w:t xml:space="preserve">CERTIFICATION OF THE </w:t>
      </w:r>
      <w:r w:rsidRPr="0079311F">
        <w:rPr>
          <w:rFonts w:ascii="Times New Roman" w:hAnsi="Times New Roman"/>
          <w:b/>
        </w:rPr>
        <w:tab/>
      </w:r>
      <w:r w:rsidRPr="0079311F">
        <w:rPr>
          <w:rFonts w:ascii="Times New Roman" w:hAnsi="Times New Roman"/>
          <w:b/>
        </w:rPr>
        <w:tab/>
        <w:t>)</w:t>
      </w:r>
      <w:r w:rsidRPr="0079311F">
        <w:rPr>
          <w:rFonts w:ascii="Times New Roman" w:hAnsi="Times New Roman"/>
          <w:b/>
        </w:rPr>
        <w:tab/>
      </w:r>
      <w:r w:rsidRPr="0079311F">
        <w:rPr>
          <w:rFonts w:ascii="Times New Roman" w:hAnsi="Times New Roman"/>
          <w:b/>
        </w:rPr>
        <w:tab/>
        <w:t xml:space="preserve">Docket No. </w:t>
      </w:r>
      <w:r w:rsidR="000B7FC6">
        <w:rPr>
          <w:rFonts w:ascii="Times New Roman" w:hAnsi="Times New Roman"/>
          <w:b/>
        </w:rPr>
        <w:t>41596</w:t>
      </w:r>
    </w:p>
    <w:p w14:paraId="1D2A2BF5" w14:textId="77777777" w:rsidR="007118A8" w:rsidRDefault="000B7FC6" w:rsidP="005836AD">
      <w:pPr>
        <w:pStyle w:val="PlainText"/>
        <w:rPr>
          <w:rFonts w:ascii="Times New Roman" w:hAnsi="Times New Roman"/>
          <w:b/>
          <w:caps/>
        </w:rPr>
      </w:pPr>
      <w:r>
        <w:rPr>
          <w:rFonts w:ascii="Times New Roman" w:hAnsi="Times New Roman"/>
          <w:b/>
        </w:rPr>
        <w:t xml:space="preserve">2018/2019 </w:t>
      </w:r>
      <w:r w:rsidRPr="007118A8">
        <w:rPr>
          <w:rFonts w:ascii="Times New Roman" w:hAnsi="Times New Roman"/>
          <w:b/>
          <w:caps/>
        </w:rPr>
        <w:t xml:space="preserve">Renewable Energy </w:t>
      </w:r>
      <w:r w:rsidR="007118A8">
        <w:rPr>
          <w:rFonts w:ascii="Times New Roman" w:hAnsi="Times New Roman"/>
          <w:b/>
          <w:caps/>
        </w:rPr>
        <w:t xml:space="preserve">         )      </w:t>
      </w:r>
    </w:p>
    <w:p w14:paraId="75E51B9C" w14:textId="77777777" w:rsidR="007118A8" w:rsidRDefault="000B7FC6" w:rsidP="005836AD">
      <w:pPr>
        <w:pStyle w:val="PlainText"/>
        <w:rPr>
          <w:rFonts w:ascii="Times New Roman" w:hAnsi="Times New Roman"/>
          <w:b/>
          <w:caps/>
        </w:rPr>
      </w:pPr>
      <w:r w:rsidRPr="007118A8">
        <w:rPr>
          <w:rFonts w:ascii="Times New Roman" w:hAnsi="Times New Roman"/>
          <w:b/>
          <w:caps/>
        </w:rPr>
        <w:t xml:space="preserve">Development Initiative </w:t>
      </w:r>
      <w:r w:rsidR="007118A8">
        <w:rPr>
          <w:rFonts w:ascii="Times New Roman" w:hAnsi="Times New Roman"/>
          <w:b/>
          <w:caps/>
        </w:rPr>
        <w:t xml:space="preserve">                )</w:t>
      </w:r>
    </w:p>
    <w:p w14:paraId="7161260E" w14:textId="77777777" w:rsidR="007118A8" w:rsidRDefault="000B7FC6" w:rsidP="005836AD">
      <w:pPr>
        <w:pStyle w:val="PlainText"/>
        <w:rPr>
          <w:rFonts w:ascii="Times New Roman" w:hAnsi="Times New Roman"/>
          <w:b/>
          <w:caps/>
        </w:rPr>
      </w:pPr>
      <w:r w:rsidRPr="007118A8">
        <w:rPr>
          <w:rFonts w:ascii="Times New Roman" w:hAnsi="Times New Roman"/>
          <w:b/>
          <w:caps/>
        </w:rPr>
        <w:t xml:space="preserve">Utility Scale Power </w:t>
      </w:r>
      <w:r w:rsidR="007118A8">
        <w:rPr>
          <w:rFonts w:ascii="Times New Roman" w:hAnsi="Times New Roman"/>
          <w:b/>
          <w:caps/>
        </w:rPr>
        <w:t xml:space="preserve">                        )</w:t>
      </w:r>
    </w:p>
    <w:p w14:paraId="36FDE6FD" w14:textId="77777777" w:rsidR="005836AD" w:rsidRPr="0079311F" w:rsidRDefault="000B7FC6" w:rsidP="005836AD">
      <w:pPr>
        <w:pStyle w:val="PlainText"/>
        <w:rPr>
          <w:rFonts w:ascii="Times New Roman" w:hAnsi="Times New Roman"/>
          <w:b/>
        </w:rPr>
      </w:pPr>
      <w:r w:rsidRPr="007118A8">
        <w:rPr>
          <w:rFonts w:ascii="Times New Roman" w:hAnsi="Times New Roman"/>
          <w:b/>
          <w:caps/>
        </w:rPr>
        <w:t>Purchase Agreements</w:t>
      </w:r>
      <w:r w:rsidR="005836AD" w:rsidRPr="0079311F">
        <w:rPr>
          <w:rFonts w:ascii="Times New Roman" w:hAnsi="Times New Roman"/>
          <w:b/>
        </w:rPr>
        <w:tab/>
      </w:r>
      <w:r w:rsidR="007118A8">
        <w:rPr>
          <w:rFonts w:ascii="Times New Roman" w:hAnsi="Times New Roman"/>
          <w:b/>
        </w:rPr>
        <w:t xml:space="preserve">            </w:t>
      </w:r>
      <w:r w:rsidR="005836AD" w:rsidRPr="0079311F">
        <w:rPr>
          <w:rFonts w:ascii="Times New Roman" w:hAnsi="Times New Roman"/>
          <w:b/>
        </w:rPr>
        <w:t>)</w:t>
      </w:r>
    </w:p>
    <w:p w14:paraId="45935426" w14:textId="77777777" w:rsidR="005836AD" w:rsidRPr="0079311F" w:rsidRDefault="005836AD" w:rsidP="005836AD">
      <w:pPr>
        <w:jc w:val="both"/>
        <w:rPr>
          <w:rFonts w:ascii="Times New Roman" w:hAnsi="Times New Roman"/>
        </w:rPr>
      </w:pPr>
    </w:p>
    <w:p w14:paraId="40100049" w14:textId="77777777" w:rsidR="005836AD" w:rsidRPr="0079311F" w:rsidRDefault="005836AD" w:rsidP="005836AD">
      <w:pPr>
        <w:jc w:val="both"/>
        <w:rPr>
          <w:rFonts w:ascii="Times New Roman" w:hAnsi="Times New Roman"/>
        </w:rPr>
      </w:pPr>
    </w:p>
    <w:p w14:paraId="40E7B920" w14:textId="77777777" w:rsidR="005836AD" w:rsidRPr="0079311F" w:rsidRDefault="005836AD" w:rsidP="005836AD">
      <w:pPr>
        <w:jc w:val="center"/>
        <w:rPr>
          <w:rFonts w:ascii="Times New Roman" w:hAnsi="Times New Roman"/>
          <w:b/>
          <w:caps/>
          <w:szCs w:val="24"/>
          <w:u w:val="single"/>
        </w:rPr>
      </w:pPr>
      <w:r w:rsidRPr="0079311F">
        <w:rPr>
          <w:rFonts w:ascii="Times New Roman" w:hAnsi="Times New Roman"/>
          <w:b/>
          <w:u w:val="single"/>
        </w:rPr>
        <w:t xml:space="preserve">JOINT PROPOSED ORDER OF THE GEORGIA PUBLIC SERVICE COMMISSION PUBLIC INTEREST ADVOCACY STAFF </w:t>
      </w:r>
      <w:r w:rsidR="00637D83">
        <w:rPr>
          <w:rFonts w:ascii="Times New Roman" w:hAnsi="Times New Roman"/>
          <w:b/>
          <w:u w:val="single"/>
        </w:rPr>
        <w:t>AND GEORGIA POWER COMPANY</w:t>
      </w:r>
    </w:p>
    <w:p w14:paraId="14B5DAD7" w14:textId="77777777" w:rsidR="005836AD" w:rsidRPr="0079311F" w:rsidRDefault="005836AD" w:rsidP="005836AD">
      <w:pPr>
        <w:jc w:val="center"/>
        <w:rPr>
          <w:rFonts w:ascii="Times New Roman" w:hAnsi="Times New Roman"/>
        </w:rPr>
      </w:pPr>
    </w:p>
    <w:p w14:paraId="1F993842" w14:textId="77777777" w:rsidR="005836AD" w:rsidRPr="0079311F" w:rsidRDefault="005836AD" w:rsidP="005836AD">
      <w:pPr>
        <w:jc w:val="center"/>
        <w:rPr>
          <w:rFonts w:ascii="Times New Roman" w:hAnsi="Times New Roman"/>
          <w:b/>
          <w:color w:val="000000"/>
          <w:u w:val="single"/>
        </w:rPr>
      </w:pPr>
    </w:p>
    <w:p w14:paraId="541000C3" w14:textId="77777777" w:rsidR="00637D83" w:rsidRDefault="005836AD" w:rsidP="005836AD">
      <w:pPr>
        <w:jc w:val="both"/>
        <w:rPr>
          <w:rFonts w:ascii="Times New Roman" w:hAnsi="Times New Roman"/>
          <w:color w:val="000000"/>
        </w:rPr>
      </w:pPr>
      <w:r w:rsidRPr="0079311F">
        <w:rPr>
          <w:rFonts w:ascii="Times New Roman" w:hAnsi="Times New Roman"/>
          <w:color w:val="000000"/>
        </w:rPr>
        <w:t>Record Submitted:</w:t>
      </w:r>
      <w:r w:rsidRPr="0079311F">
        <w:rPr>
          <w:rFonts w:ascii="Times New Roman" w:hAnsi="Times New Roman"/>
          <w:color w:val="000000"/>
        </w:rPr>
        <w:tab/>
      </w:r>
      <w:r w:rsidR="00637D83">
        <w:rPr>
          <w:rFonts w:ascii="Times New Roman" w:hAnsi="Times New Roman"/>
          <w:color w:val="000000"/>
        </w:rPr>
        <w:t>December 22, 2017</w:t>
      </w:r>
      <w:r w:rsidR="00637D83">
        <w:rPr>
          <w:rFonts w:ascii="Times New Roman" w:hAnsi="Times New Roman"/>
          <w:color w:val="000000"/>
        </w:rPr>
        <w:tab/>
      </w:r>
      <w:r w:rsidR="00637D83">
        <w:rPr>
          <w:rFonts w:ascii="Times New Roman" w:hAnsi="Times New Roman"/>
          <w:color w:val="000000"/>
        </w:rPr>
        <w:tab/>
      </w:r>
      <w:r w:rsidR="00637D83">
        <w:rPr>
          <w:rFonts w:ascii="Times New Roman" w:hAnsi="Times New Roman"/>
          <w:color w:val="000000"/>
        </w:rPr>
        <w:tab/>
        <w:t>Decided:  January 16, 2018</w:t>
      </w:r>
    </w:p>
    <w:p w14:paraId="04FA08F1" w14:textId="77777777" w:rsidR="005836AD" w:rsidRDefault="005836AD" w:rsidP="005836AD">
      <w:pPr>
        <w:jc w:val="both"/>
        <w:rPr>
          <w:rFonts w:ascii="Times New Roman" w:hAnsi="Times New Roman"/>
          <w:color w:val="000000"/>
        </w:rPr>
      </w:pPr>
    </w:p>
    <w:p w14:paraId="0735BFB3" w14:textId="77777777" w:rsidR="005836AD" w:rsidRPr="005836AD" w:rsidRDefault="005836AD" w:rsidP="005836AD">
      <w:pPr>
        <w:jc w:val="center"/>
        <w:rPr>
          <w:rFonts w:ascii="Times New Roman" w:hAnsi="Times New Roman"/>
          <w:color w:val="000000"/>
        </w:rPr>
      </w:pPr>
      <w:r w:rsidRPr="0079311F">
        <w:rPr>
          <w:rFonts w:ascii="Times New Roman" w:hAnsi="Times New Roman"/>
          <w:b/>
          <w:bCs/>
          <w:color w:val="000000"/>
          <w:u w:val="single"/>
        </w:rPr>
        <w:t>APPEARANCES</w:t>
      </w:r>
    </w:p>
    <w:p w14:paraId="3407E7B5" w14:textId="77777777" w:rsidR="005836AD" w:rsidRPr="0079311F" w:rsidRDefault="005836AD" w:rsidP="005836AD">
      <w:pPr>
        <w:jc w:val="both"/>
        <w:rPr>
          <w:rFonts w:ascii="Times New Roman" w:hAnsi="Times New Roman"/>
          <w:color w:val="000000"/>
        </w:rPr>
      </w:pPr>
    </w:p>
    <w:p w14:paraId="2E50CEA4" w14:textId="77777777" w:rsidR="005836AD" w:rsidRPr="0079311F" w:rsidRDefault="005836AD" w:rsidP="005836AD">
      <w:pPr>
        <w:tabs>
          <w:tab w:val="left" w:pos="-720"/>
        </w:tabs>
        <w:suppressAutoHyphens/>
        <w:spacing w:line="240" w:lineRule="atLeast"/>
        <w:rPr>
          <w:rFonts w:ascii="Times New Roman" w:hAnsi="Times New Roman"/>
          <w:szCs w:val="24"/>
        </w:rPr>
      </w:pPr>
      <w:r w:rsidRPr="0079311F">
        <w:rPr>
          <w:rFonts w:ascii="Times New Roman" w:hAnsi="Times New Roman"/>
          <w:szCs w:val="24"/>
          <w:u w:val="single"/>
        </w:rPr>
        <w:t>On behalf of Georgia Public Service Commission Public Interest Advocacy Staff</w:t>
      </w:r>
      <w:r w:rsidRPr="0079311F">
        <w:rPr>
          <w:rFonts w:ascii="Times New Roman" w:hAnsi="Times New Roman"/>
          <w:szCs w:val="24"/>
        </w:rPr>
        <w:t>:</w:t>
      </w:r>
    </w:p>
    <w:p w14:paraId="6D1432C8" w14:textId="77777777" w:rsidR="005836AD" w:rsidRPr="0079311F" w:rsidRDefault="005836AD" w:rsidP="005836AD">
      <w:pPr>
        <w:tabs>
          <w:tab w:val="left" w:pos="-720"/>
        </w:tabs>
        <w:suppressAutoHyphens/>
        <w:spacing w:line="240" w:lineRule="atLeast"/>
        <w:rPr>
          <w:rFonts w:ascii="Times New Roman" w:hAnsi="Times New Roman"/>
          <w:szCs w:val="24"/>
        </w:rPr>
      </w:pPr>
    </w:p>
    <w:p w14:paraId="3AED0E41" w14:textId="77777777" w:rsidR="005836AD" w:rsidRDefault="005836AD" w:rsidP="005836AD">
      <w:pPr>
        <w:tabs>
          <w:tab w:val="left" w:pos="-720"/>
        </w:tabs>
        <w:suppressAutoHyphens/>
        <w:spacing w:line="240" w:lineRule="atLeast"/>
        <w:rPr>
          <w:rFonts w:ascii="Times New Roman" w:hAnsi="Times New Roman"/>
          <w:szCs w:val="24"/>
        </w:rPr>
      </w:pPr>
      <w:r w:rsidRPr="0079311F">
        <w:rPr>
          <w:rFonts w:ascii="Times New Roman" w:hAnsi="Times New Roman"/>
          <w:szCs w:val="24"/>
        </w:rPr>
        <w:t>JEFFREY STAIR, Esq.</w:t>
      </w:r>
    </w:p>
    <w:p w14:paraId="3348A729" w14:textId="77777777" w:rsidR="00362E29" w:rsidRPr="0079311F" w:rsidRDefault="00362E29" w:rsidP="005836AD">
      <w:pPr>
        <w:tabs>
          <w:tab w:val="left" w:pos="-720"/>
        </w:tabs>
        <w:suppressAutoHyphens/>
        <w:spacing w:line="240" w:lineRule="atLeast"/>
        <w:rPr>
          <w:rFonts w:ascii="Times New Roman" w:hAnsi="Times New Roman"/>
          <w:szCs w:val="24"/>
        </w:rPr>
      </w:pPr>
      <w:r>
        <w:rPr>
          <w:rFonts w:ascii="Times New Roman" w:hAnsi="Times New Roman"/>
          <w:szCs w:val="24"/>
        </w:rPr>
        <w:t>PRESTON THOMAS, Esq.</w:t>
      </w:r>
    </w:p>
    <w:p w14:paraId="054197AE" w14:textId="77777777" w:rsidR="005836AD" w:rsidRPr="0079311F" w:rsidRDefault="005836AD" w:rsidP="005836AD">
      <w:pPr>
        <w:tabs>
          <w:tab w:val="left" w:pos="-720"/>
        </w:tabs>
        <w:suppressAutoHyphens/>
        <w:spacing w:line="240" w:lineRule="atLeast"/>
        <w:rPr>
          <w:rFonts w:ascii="Times New Roman" w:hAnsi="Times New Roman"/>
          <w:szCs w:val="24"/>
        </w:rPr>
      </w:pPr>
      <w:r w:rsidRPr="0079311F">
        <w:rPr>
          <w:rFonts w:ascii="Times New Roman" w:hAnsi="Times New Roman"/>
          <w:szCs w:val="24"/>
        </w:rPr>
        <w:tab/>
      </w:r>
      <w:r w:rsidRPr="0079311F">
        <w:rPr>
          <w:rFonts w:ascii="Times New Roman" w:hAnsi="Times New Roman"/>
          <w:szCs w:val="24"/>
        </w:rPr>
        <w:tab/>
      </w:r>
      <w:r w:rsidRPr="0079311F">
        <w:rPr>
          <w:rFonts w:ascii="Times New Roman" w:hAnsi="Times New Roman"/>
          <w:szCs w:val="24"/>
        </w:rPr>
        <w:tab/>
      </w:r>
    </w:p>
    <w:p w14:paraId="4064A223" w14:textId="77777777" w:rsidR="005836AD" w:rsidRPr="0079311F" w:rsidRDefault="005836AD" w:rsidP="005836AD">
      <w:pPr>
        <w:tabs>
          <w:tab w:val="left" w:pos="-720"/>
        </w:tabs>
        <w:suppressAutoHyphens/>
        <w:spacing w:line="240" w:lineRule="atLeast"/>
        <w:rPr>
          <w:rFonts w:ascii="Times New Roman" w:hAnsi="Times New Roman"/>
          <w:szCs w:val="24"/>
        </w:rPr>
      </w:pPr>
      <w:r w:rsidRPr="0079311F">
        <w:rPr>
          <w:rFonts w:ascii="Times New Roman" w:hAnsi="Times New Roman"/>
          <w:szCs w:val="24"/>
          <w:u w:val="single"/>
        </w:rPr>
        <w:t>On behalf of Georgia Power Company</w:t>
      </w:r>
      <w:r w:rsidRPr="0079311F">
        <w:rPr>
          <w:rFonts w:ascii="Times New Roman" w:hAnsi="Times New Roman"/>
          <w:szCs w:val="24"/>
        </w:rPr>
        <w:t>:</w:t>
      </w:r>
    </w:p>
    <w:p w14:paraId="6FACEDD5" w14:textId="77777777" w:rsidR="005836AD" w:rsidRPr="0079311F" w:rsidRDefault="005836AD" w:rsidP="005836AD">
      <w:pPr>
        <w:tabs>
          <w:tab w:val="left" w:pos="-720"/>
        </w:tabs>
        <w:suppressAutoHyphens/>
        <w:spacing w:line="240" w:lineRule="atLeast"/>
        <w:rPr>
          <w:rFonts w:ascii="Times New Roman" w:hAnsi="Times New Roman"/>
          <w:szCs w:val="24"/>
        </w:rPr>
      </w:pPr>
    </w:p>
    <w:p w14:paraId="582CEB67" w14:textId="0198B354" w:rsidR="005836AD" w:rsidRPr="0079311F" w:rsidRDefault="005836AD" w:rsidP="005836AD">
      <w:pPr>
        <w:tabs>
          <w:tab w:val="left" w:pos="-720"/>
        </w:tabs>
        <w:suppressAutoHyphens/>
        <w:spacing w:line="240" w:lineRule="atLeast"/>
        <w:rPr>
          <w:rFonts w:ascii="Times New Roman" w:hAnsi="Times New Roman"/>
          <w:szCs w:val="24"/>
        </w:rPr>
      </w:pPr>
      <w:r w:rsidRPr="0079311F">
        <w:rPr>
          <w:rFonts w:ascii="Times New Roman" w:hAnsi="Times New Roman"/>
          <w:szCs w:val="24"/>
        </w:rPr>
        <w:t>BRANDON</w:t>
      </w:r>
      <w:r w:rsidR="000E061C">
        <w:rPr>
          <w:rFonts w:ascii="Times New Roman" w:hAnsi="Times New Roman"/>
          <w:szCs w:val="24"/>
        </w:rPr>
        <w:t xml:space="preserve"> F.</w:t>
      </w:r>
      <w:r w:rsidRPr="0079311F">
        <w:rPr>
          <w:rFonts w:ascii="Times New Roman" w:hAnsi="Times New Roman"/>
          <w:szCs w:val="24"/>
        </w:rPr>
        <w:t xml:space="preserve"> MARZO, Esq.</w:t>
      </w:r>
    </w:p>
    <w:p w14:paraId="4E4FC554" w14:textId="77777777" w:rsidR="005836AD" w:rsidRDefault="005836AD" w:rsidP="005836AD">
      <w:pPr>
        <w:tabs>
          <w:tab w:val="left" w:pos="-720"/>
        </w:tabs>
        <w:suppressAutoHyphens/>
        <w:spacing w:line="240" w:lineRule="atLeast"/>
        <w:rPr>
          <w:rFonts w:ascii="Times New Roman" w:hAnsi="Times New Roman"/>
        </w:rPr>
      </w:pPr>
      <w:r w:rsidRPr="0079311F">
        <w:rPr>
          <w:rFonts w:ascii="Times New Roman" w:hAnsi="Times New Roman"/>
        </w:rPr>
        <w:t>JUDITH H. FULLER, Esq.</w:t>
      </w:r>
    </w:p>
    <w:p w14:paraId="65520B78" w14:textId="65710B36" w:rsidR="00435F25" w:rsidRDefault="00435F25" w:rsidP="005836AD">
      <w:pPr>
        <w:tabs>
          <w:tab w:val="left" w:pos="-720"/>
        </w:tabs>
        <w:suppressAutoHyphens/>
        <w:spacing w:line="240" w:lineRule="atLeast"/>
        <w:rPr>
          <w:rFonts w:ascii="Times New Roman" w:hAnsi="Times New Roman"/>
        </w:rPr>
      </w:pPr>
      <w:r>
        <w:rPr>
          <w:rFonts w:ascii="Times New Roman" w:hAnsi="Times New Roman"/>
        </w:rPr>
        <w:t xml:space="preserve">ALLISON </w:t>
      </w:r>
      <w:r w:rsidR="000E061C">
        <w:rPr>
          <w:rFonts w:ascii="Times New Roman" w:hAnsi="Times New Roman"/>
        </w:rPr>
        <w:t xml:space="preserve">W. </w:t>
      </w:r>
      <w:r>
        <w:rPr>
          <w:rFonts w:ascii="Times New Roman" w:hAnsi="Times New Roman"/>
        </w:rPr>
        <w:t>PRYOR, Esq.</w:t>
      </w:r>
    </w:p>
    <w:p w14:paraId="178EE046" w14:textId="77777777" w:rsidR="005836AD" w:rsidRPr="0079311F" w:rsidRDefault="005836AD" w:rsidP="005836AD">
      <w:pPr>
        <w:tabs>
          <w:tab w:val="left" w:pos="-720"/>
        </w:tabs>
        <w:suppressAutoHyphens/>
        <w:spacing w:line="240" w:lineRule="atLeast"/>
        <w:rPr>
          <w:rFonts w:ascii="Times New Roman" w:hAnsi="Times New Roman"/>
          <w:u w:val="single"/>
        </w:rPr>
      </w:pPr>
    </w:p>
    <w:p w14:paraId="5F3EA390" w14:textId="77777777" w:rsidR="005836AD" w:rsidRPr="0079311F" w:rsidRDefault="005836AD" w:rsidP="005836AD">
      <w:pPr>
        <w:pStyle w:val="Heading7"/>
        <w:ind w:left="0"/>
        <w:jc w:val="both"/>
        <w:rPr>
          <w:rFonts w:ascii="Times New Roman" w:hAnsi="Times New Roman"/>
          <w:bCs/>
          <w:color w:val="000000"/>
        </w:rPr>
      </w:pPr>
      <w:r w:rsidRPr="0079311F">
        <w:rPr>
          <w:rFonts w:ascii="Times New Roman" w:hAnsi="Times New Roman"/>
          <w:bCs/>
          <w:color w:val="000000"/>
        </w:rPr>
        <w:t>BY THE COMMISSION:</w:t>
      </w:r>
    </w:p>
    <w:p w14:paraId="0115A5C1" w14:textId="77777777" w:rsidR="005836AD" w:rsidRPr="0079311F" w:rsidRDefault="005836AD" w:rsidP="005836AD"/>
    <w:p w14:paraId="368499CE" w14:textId="77777777" w:rsidR="005836AD" w:rsidRPr="0079311F" w:rsidRDefault="005836AD" w:rsidP="005836AD">
      <w:pPr>
        <w:jc w:val="center"/>
        <w:rPr>
          <w:rFonts w:ascii="Times New Roman" w:hAnsi="Times New Roman"/>
          <w:b/>
          <w:u w:val="single"/>
        </w:rPr>
      </w:pPr>
      <w:r w:rsidRPr="0079311F">
        <w:rPr>
          <w:rFonts w:ascii="Times New Roman" w:hAnsi="Times New Roman"/>
          <w:b/>
        </w:rPr>
        <w:t xml:space="preserve">I. </w:t>
      </w:r>
      <w:r w:rsidRPr="0079311F">
        <w:rPr>
          <w:rFonts w:ascii="Times New Roman" w:hAnsi="Times New Roman"/>
          <w:b/>
          <w:u w:val="single"/>
        </w:rPr>
        <w:t xml:space="preserve">BACKGROUND AND PROCEDURAL HISTORY </w:t>
      </w:r>
    </w:p>
    <w:p w14:paraId="180D52A0" w14:textId="77777777" w:rsidR="005836AD" w:rsidRPr="0079311F" w:rsidRDefault="005836AD" w:rsidP="005836AD">
      <w:pPr>
        <w:pStyle w:val="BodyTextIndent3"/>
        <w:ind w:firstLine="0"/>
        <w:jc w:val="both"/>
        <w:rPr>
          <w:rFonts w:ascii="Times New Roman" w:hAnsi="Times New Roman"/>
          <w:color w:val="000000"/>
        </w:rPr>
      </w:pPr>
      <w:r w:rsidRPr="0079311F">
        <w:rPr>
          <w:rFonts w:ascii="Times New Roman" w:hAnsi="Times New Roman"/>
          <w:color w:val="000000"/>
        </w:rPr>
        <w:tab/>
      </w:r>
      <w:r w:rsidRPr="0079311F">
        <w:rPr>
          <w:rFonts w:ascii="Times New Roman" w:hAnsi="Times New Roman"/>
          <w:color w:val="000000"/>
        </w:rPr>
        <w:tab/>
        <w:t xml:space="preserve"> </w:t>
      </w:r>
    </w:p>
    <w:p w14:paraId="52277A72" w14:textId="77777777" w:rsidR="007D43C0" w:rsidRDefault="005836AD" w:rsidP="002B279E">
      <w:pPr>
        <w:pStyle w:val="BlockText"/>
        <w:tabs>
          <w:tab w:val="left" w:pos="0"/>
        </w:tabs>
        <w:ind w:left="0" w:right="0"/>
        <w:jc w:val="both"/>
        <w:rPr>
          <w:rFonts w:ascii="Times New Roman" w:hAnsi="Times New Roman"/>
          <w:color w:val="000000"/>
          <w:sz w:val="24"/>
        </w:rPr>
      </w:pPr>
      <w:r w:rsidRPr="0079311F">
        <w:rPr>
          <w:rFonts w:ascii="Times New Roman" w:hAnsi="Times New Roman"/>
          <w:color w:val="000000"/>
          <w:sz w:val="24"/>
        </w:rPr>
        <w:tab/>
        <w:t xml:space="preserve">This matter comes before the Georgia Public Service Commission (“Commission”) to consider </w:t>
      </w:r>
      <w:r w:rsidR="000B7FC6">
        <w:rPr>
          <w:rFonts w:ascii="Times New Roman" w:hAnsi="Times New Roman"/>
          <w:color w:val="000000"/>
          <w:sz w:val="24"/>
        </w:rPr>
        <w:t xml:space="preserve">Georgia Power Company’s Application for the Certification of the 2018/2019 Renewable Energy Development Initiative </w:t>
      </w:r>
      <w:r w:rsidR="00E821E3">
        <w:rPr>
          <w:rFonts w:ascii="Times New Roman" w:hAnsi="Times New Roman"/>
          <w:color w:val="000000"/>
          <w:sz w:val="24"/>
        </w:rPr>
        <w:t xml:space="preserve">(“REDI”) </w:t>
      </w:r>
      <w:r w:rsidR="000B7FC6">
        <w:rPr>
          <w:rFonts w:ascii="Times New Roman" w:hAnsi="Times New Roman"/>
          <w:color w:val="000000"/>
          <w:sz w:val="24"/>
        </w:rPr>
        <w:t>Utility Scale Power Purchase Agreements</w:t>
      </w:r>
      <w:r w:rsidR="00C81663">
        <w:rPr>
          <w:rFonts w:ascii="Times New Roman" w:hAnsi="Times New Roman"/>
          <w:color w:val="000000"/>
          <w:sz w:val="24"/>
        </w:rPr>
        <w:t xml:space="preserve"> </w:t>
      </w:r>
      <w:r w:rsidR="00833104">
        <w:rPr>
          <w:rFonts w:ascii="Times New Roman" w:hAnsi="Times New Roman"/>
          <w:color w:val="000000"/>
          <w:sz w:val="24"/>
        </w:rPr>
        <w:t>(each a “PPA” and collectively, the “</w:t>
      </w:r>
      <w:r w:rsidR="00F17AC2">
        <w:rPr>
          <w:rFonts w:ascii="Times New Roman" w:hAnsi="Times New Roman"/>
          <w:color w:val="000000"/>
          <w:sz w:val="24"/>
        </w:rPr>
        <w:t xml:space="preserve">REDI </w:t>
      </w:r>
      <w:r w:rsidR="00833104">
        <w:rPr>
          <w:rFonts w:ascii="Times New Roman" w:hAnsi="Times New Roman"/>
          <w:color w:val="000000"/>
          <w:sz w:val="24"/>
        </w:rPr>
        <w:t xml:space="preserve">PPAs”) </w:t>
      </w:r>
      <w:r w:rsidRPr="0079311F">
        <w:rPr>
          <w:rFonts w:ascii="Times New Roman" w:hAnsi="Times New Roman"/>
          <w:color w:val="000000"/>
          <w:sz w:val="24"/>
        </w:rPr>
        <w:t xml:space="preserve">filed by Georgia Power Company (“Georgia Power” or </w:t>
      </w:r>
      <w:r w:rsidR="00833104">
        <w:rPr>
          <w:rFonts w:ascii="Times New Roman" w:hAnsi="Times New Roman"/>
          <w:color w:val="000000"/>
          <w:sz w:val="24"/>
        </w:rPr>
        <w:t xml:space="preserve">the </w:t>
      </w:r>
      <w:r w:rsidRPr="0079311F">
        <w:rPr>
          <w:rFonts w:ascii="Times New Roman" w:hAnsi="Times New Roman"/>
          <w:color w:val="000000"/>
          <w:sz w:val="24"/>
        </w:rPr>
        <w:t xml:space="preserve">“Company”) on </w:t>
      </w:r>
      <w:r w:rsidR="007E3E43">
        <w:rPr>
          <w:rFonts w:ascii="Times New Roman" w:hAnsi="Times New Roman"/>
          <w:color w:val="000000"/>
          <w:sz w:val="24"/>
        </w:rPr>
        <w:t>November 15, 2017</w:t>
      </w:r>
      <w:r w:rsidRPr="0079311F">
        <w:rPr>
          <w:rFonts w:ascii="Times New Roman" w:hAnsi="Times New Roman"/>
          <w:color w:val="000000"/>
          <w:sz w:val="24"/>
        </w:rPr>
        <w:t xml:space="preserve">. </w:t>
      </w:r>
      <w:r w:rsidR="004D4474">
        <w:rPr>
          <w:rFonts w:ascii="Times New Roman" w:hAnsi="Times New Roman"/>
          <w:color w:val="000000"/>
          <w:sz w:val="24"/>
        </w:rPr>
        <w:t xml:space="preserve">  </w:t>
      </w:r>
    </w:p>
    <w:p w14:paraId="4F915BB4" w14:textId="77777777" w:rsidR="00D41224" w:rsidRDefault="00D41224" w:rsidP="002B279E">
      <w:pPr>
        <w:pStyle w:val="BlockText"/>
        <w:tabs>
          <w:tab w:val="left" w:pos="0"/>
        </w:tabs>
        <w:ind w:left="0" w:right="0"/>
        <w:jc w:val="both"/>
        <w:rPr>
          <w:rFonts w:ascii="Times New Roman" w:hAnsi="Times New Roman"/>
          <w:color w:val="000000"/>
        </w:rPr>
      </w:pPr>
    </w:p>
    <w:p w14:paraId="1677DEA3" w14:textId="5F46E195" w:rsidR="004D4474" w:rsidRPr="002B279E" w:rsidRDefault="007D43C0" w:rsidP="002B279E">
      <w:pPr>
        <w:pStyle w:val="BlockText"/>
        <w:tabs>
          <w:tab w:val="left" w:pos="0"/>
        </w:tabs>
        <w:ind w:left="0" w:right="0"/>
        <w:jc w:val="both"/>
        <w:rPr>
          <w:rFonts w:ascii="Times New Roman" w:hAnsi="Times New Roman"/>
          <w:color w:val="000000"/>
        </w:rPr>
      </w:pPr>
      <w:r>
        <w:rPr>
          <w:rFonts w:ascii="Times New Roman" w:hAnsi="Times New Roman"/>
          <w:color w:val="000000"/>
          <w:sz w:val="24"/>
        </w:rPr>
        <w:tab/>
      </w:r>
      <w:r w:rsidR="004D4474" w:rsidRPr="004D4474">
        <w:rPr>
          <w:rFonts w:ascii="Times New Roman" w:hAnsi="Times New Roman"/>
          <w:sz w:val="24"/>
          <w:szCs w:val="24"/>
        </w:rPr>
        <w:t xml:space="preserve">On August 2, 2016, </w:t>
      </w:r>
      <w:bookmarkStart w:id="1" w:name="_Hlk496273132"/>
      <w:r w:rsidR="004D4474" w:rsidRPr="004D4474">
        <w:rPr>
          <w:rFonts w:ascii="Times New Roman" w:hAnsi="Times New Roman"/>
          <w:sz w:val="24"/>
          <w:szCs w:val="24"/>
        </w:rPr>
        <w:t xml:space="preserve">the Commission issued its Order Adopting Stipulations in Docket No. </w:t>
      </w:r>
      <w:bookmarkStart w:id="2" w:name="_Hlk496193588"/>
      <w:r w:rsidR="004D4474" w:rsidRPr="004D4474">
        <w:rPr>
          <w:rFonts w:ascii="Times New Roman" w:hAnsi="Times New Roman"/>
          <w:sz w:val="24"/>
          <w:szCs w:val="24"/>
        </w:rPr>
        <w:t>40161</w:t>
      </w:r>
      <w:bookmarkEnd w:id="2"/>
      <w:r w:rsidR="004D4474" w:rsidRPr="004D4474">
        <w:rPr>
          <w:rFonts w:ascii="Times New Roman" w:hAnsi="Times New Roman"/>
          <w:sz w:val="24"/>
          <w:szCs w:val="24"/>
        </w:rPr>
        <w:t xml:space="preserve"> (“2016 IRP Final Order”) </w:t>
      </w:r>
      <w:r w:rsidR="00637D83">
        <w:rPr>
          <w:rFonts w:ascii="Times New Roman" w:hAnsi="Times New Roman"/>
          <w:sz w:val="24"/>
          <w:szCs w:val="24"/>
        </w:rPr>
        <w:t>regarding</w:t>
      </w:r>
      <w:r w:rsidR="004D4474" w:rsidRPr="004D4474">
        <w:rPr>
          <w:rFonts w:ascii="Times New Roman" w:hAnsi="Times New Roman"/>
          <w:sz w:val="24"/>
          <w:szCs w:val="24"/>
        </w:rPr>
        <w:t xml:space="preserve"> Georgia Power’s 2016 IRP, which approved a stipulation (“Stipulation”) that set forth a supply-side plan and included the approval of the REDI program. </w:t>
      </w:r>
      <w:bookmarkEnd w:id="1"/>
      <w:r w:rsidR="004D4474" w:rsidRPr="004D4474">
        <w:rPr>
          <w:rFonts w:ascii="Times New Roman" w:hAnsi="Times New Roman"/>
          <w:sz w:val="24"/>
          <w:szCs w:val="24"/>
        </w:rPr>
        <w:t xml:space="preserve">REDI is designed to procure a total of 1,050 </w:t>
      </w:r>
      <w:r w:rsidR="002E5A2F">
        <w:rPr>
          <w:rFonts w:ascii="Times New Roman" w:hAnsi="Times New Roman"/>
          <w:sz w:val="24"/>
          <w:szCs w:val="24"/>
        </w:rPr>
        <w:t>megawatts (“</w:t>
      </w:r>
      <w:r w:rsidR="004D4474" w:rsidRPr="004D4474">
        <w:rPr>
          <w:rFonts w:ascii="Times New Roman" w:hAnsi="Times New Roman"/>
          <w:sz w:val="24"/>
          <w:szCs w:val="24"/>
        </w:rPr>
        <w:t>MW</w:t>
      </w:r>
      <w:r w:rsidR="002E5A2F">
        <w:rPr>
          <w:rFonts w:ascii="Times New Roman" w:hAnsi="Times New Roman"/>
          <w:sz w:val="24"/>
          <w:szCs w:val="24"/>
        </w:rPr>
        <w:t>”)</w:t>
      </w:r>
      <w:r w:rsidR="004D4474" w:rsidRPr="004D4474">
        <w:rPr>
          <w:rFonts w:ascii="Times New Roman" w:hAnsi="Times New Roman"/>
          <w:sz w:val="24"/>
          <w:szCs w:val="24"/>
        </w:rPr>
        <w:t xml:space="preserve"> of u</w:t>
      </w:r>
      <w:r w:rsidR="000D0A0A">
        <w:rPr>
          <w:rFonts w:ascii="Times New Roman" w:hAnsi="Times New Roman"/>
          <w:sz w:val="24"/>
          <w:szCs w:val="24"/>
        </w:rPr>
        <w:t>tility-scale renewable re</w:t>
      </w:r>
      <w:r w:rsidR="0062471D">
        <w:rPr>
          <w:rFonts w:ascii="Times New Roman" w:hAnsi="Times New Roman"/>
          <w:sz w:val="24"/>
          <w:szCs w:val="24"/>
        </w:rPr>
        <w:t xml:space="preserve">sources sized at greater than 3 </w:t>
      </w:r>
      <w:r w:rsidR="000D0A0A">
        <w:rPr>
          <w:rFonts w:ascii="Times New Roman" w:hAnsi="Times New Roman"/>
          <w:sz w:val="24"/>
          <w:szCs w:val="24"/>
        </w:rPr>
        <w:t>MW</w:t>
      </w:r>
      <w:r w:rsidR="004D4474" w:rsidRPr="004D4474">
        <w:rPr>
          <w:rFonts w:ascii="Times New Roman" w:hAnsi="Times New Roman"/>
          <w:sz w:val="24"/>
          <w:szCs w:val="24"/>
        </w:rPr>
        <w:t>: 525 MW through th</w:t>
      </w:r>
      <w:r w:rsidR="00833104">
        <w:rPr>
          <w:rFonts w:ascii="Times New Roman" w:hAnsi="Times New Roman"/>
          <w:sz w:val="24"/>
          <w:szCs w:val="24"/>
        </w:rPr>
        <w:t>e</w:t>
      </w:r>
      <w:r w:rsidR="004D4474" w:rsidRPr="004D4474">
        <w:rPr>
          <w:rFonts w:ascii="Times New Roman" w:hAnsi="Times New Roman"/>
          <w:sz w:val="24"/>
          <w:szCs w:val="24"/>
        </w:rPr>
        <w:t xml:space="preserve"> 2018/2019 </w:t>
      </w:r>
      <w:r w:rsidR="00637D83">
        <w:rPr>
          <w:rFonts w:ascii="Times New Roman" w:hAnsi="Times New Roman"/>
          <w:sz w:val="24"/>
          <w:szCs w:val="24"/>
        </w:rPr>
        <w:t>request for proposal (“</w:t>
      </w:r>
      <w:r w:rsidR="004D4474" w:rsidRPr="004D4474">
        <w:rPr>
          <w:rFonts w:ascii="Times New Roman" w:hAnsi="Times New Roman"/>
          <w:sz w:val="24"/>
          <w:szCs w:val="24"/>
        </w:rPr>
        <w:t>RFP</w:t>
      </w:r>
      <w:r w:rsidR="00637D83">
        <w:rPr>
          <w:rFonts w:ascii="Times New Roman" w:hAnsi="Times New Roman"/>
          <w:sz w:val="24"/>
          <w:szCs w:val="24"/>
        </w:rPr>
        <w:t>”)</w:t>
      </w:r>
      <w:r w:rsidR="004D4474" w:rsidRPr="004D4474">
        <w:rPr>
          <w:rFonts w:ascii="Times New Roman" w:hAnsi="Times New Roman"/>
          <w:sz w:val="24"/>
          <w:szCs w:val="24"/>
        </w:rPr>
        <w:t xml:space="preserve"> and 525 MW through the future 2020/2021 RFP. Pursuant to the Stipulation, this RFP was issued in 2017 and sought </w:t>
      </w:r>
      <w:r w:rsidR="00F17AC2">
        <w:rPr>
          <w:rFonts w:ascii="Times New Roman" w:hAnsi="Times New Roman"/>
          <w:sz w:val="24"/>
          <w:szCs w:val="24"/>
        </w:rPr>
        <w:t xml:space="preserve">renewable </w:t>
      </w:r>
      <w:r w:rsidR="004D4474" w:rsidRPr="004D4474">
        <w:rPr>
          <w:rFonts w:ascii="Times New Roman" w:hAnsi="Times New Roman"/>
          <w:sz w:val="24"/>
          <w:szCs w:val="24"/>
        </w:rPr>
        <w:t>projects that w</w:t>
      </w:r>
      <w:r w:rsidR="00833104">
        <w:rPr>
          <w:rFonts w:ascii="Times New Roman" w:hAnsi="Times New Roman"/>
          <w:sz w:val="24"/>
          <w:szCs w:val="24"/>
        </w:rPr>
        <w:t>ould</w:t>
      </w:r>
      <w:r w:rsidR="004D4474" w:rsidRPr="004D4474">
        <w:rPr>
          <w:rFonts w:ascii="Times New Roman" w:hAnsi="Times New Roman"/>
          <w:sz w:val="24"/>
          <w:szCs w:val="24"/>
        </w:rPr>
        <w:t xml:space="preserve"> have in-service dates in 2018 and 2019. In accordance with the Stipulation, no more than 300 MW of the total 1,050 MW could be wind resources. </w:t>
      </w:r>
      <w:r w:rsidR="00C64F60">
        <w:rPr>
          <w:rFonts w:ascii="Times New Roman" w:hAnsi="Times New Roman"/>
          <w:sz w:val="24"/>
          <w:szCs w:val="24"/>
        </w:rPr>
        <w:t xml:space="preserve">On March 22, 2017, the Commission approved the RFP and pro forma </w:t>
      </w:r>
      <w:r w:rsidR="00F17AC2">
        <w:rPr>
          <w:rFonts w:ascii="Times New Roman" w:hAnsi="Times New Roman"/>
          <w:sz w:val="24"/>
          <w:szCs w:val="24"/>
        </w:rPr>
        <w:t>power purchase agreements</w:t>
      </w:r>
      <w:r w:rsidR="00C64F60">
        <w:rPr>
          <w:rFonts w:ascii="Times New Roman" w:hAnsi="Times New Roman"/>
          <w:sz w:val="24"/>
          <w:szCs w:val="24"/>
        </w:rPr>
        <w:t xml:space="preserve"> for issuance to the marketplace. On April 20, 2017, the Company received 17</w:t>
      </w:r>
      <w:r w:rsidR="00220D98">
        <w:rPr>
          <w:rFonts w:ascii="Times New Roman" w:hAnsi="Times New Roman"/>
          <w:sz w:val="24"/>
          <w:szCs w:val="24"/>
        </w:rPr>
        <w:t>4</w:t>
      </w:r>
      <w:r w:rsidR="00C64F60">
        <w:rPr>
          <w:rFonts w:ascii="Times New Roman" w:hAnsi="Times New Roman"/>
          <w:sz w:val="24"/>
          <w:szCs w:val="24"/>
        </w:rPr>
        <w:t xml:space="preserve"> bids</w:t>
      </w:r>
      <w:r w:rsidR="00D7001B">
        <w:rPr>
          <w:rFonts w:ascii="Times New Roman" w:hAnsi="Times New Roman"/>
          <w:sz w:val="24"/>
          <w:szCs w:val="24"/>
        </w:rPr>
        <w:t>,</w:t>
      </w:r>
      <w:r w:rsidR="00C64F60">
        <w:rPr>
          <w:rFonts w:ascii="Times New Roman" w:hAnsi="Times New Roman"/>
          <w:sz w:val="24"/>
          <w:szCs w:val="24"/>
        </w:rPr>
        <w:t xml:space="preserve"> comprising </w:t>
      </w:r>
      <w:r w:rsidR="00220D98">
        <w:rPr>
          <w:rFonts w:ascii="Times New Roman" w:hAnsi="Times New Roman"/>
          <w:sz w:val="24"/>
          <w:szCs w:val="24"/>
        </w:rPr>
        <w:t>more than</w:t>
      </w:r>
      <w:r w:rsidR="00C64F60">
        <w:rPr>
          <w:rFonts w:ascii="Times New Roman" w:hAnsi="Times New Roman"/>
          <w:sz w:val="24"/>
          <w:szCs w:val="24"/>
        </w:rPr>
        <w:t xml:space="preserve"> 15,000 MW from 53 different bidders. </w:t>
      </w:r>
    </w:p>
    <w:p w14:paraId="0FA4C951" w14:textId="77777777" w:rsidR="004D4474" w:rsidRDefault="004D4474" w:rsidP="002B279E">
      <w:pPr>
        <w:pStyle w:val="BlockText"/>
        <w:tabs>
          <w:tab w:val="left" w:pos="0"/>
        </w:tabs>
        <w:ind w:left="0" w:right="0"/>
        <w:jc w:val="both"/>
        <w:rPr>
          <w:rFonts w:ascii="Times New Roman" w:hAnsi="Times New Roman"/>
          <w:szCs w:val="24"/>
        </w:rPr>
      </w:pPr>
    </w:p>
    <w:p w14:paraId="3FCBE172" w14:textId="77777777" w:rsidR="00833104" w:rsidRDefault="004D4474" w:rsidP="002B279E">
      <w:pPr>
        <w:pStyle w:val="BlockText"/>
        <w:tabs>
          <w:tab w:val="left" w:pos="0"/>
        </w:tabs>
        <w:ind w:left="0" w:right="0"/>
        <w:jc w:val="both"/>
        <w:rPr>
          <w:rFonts w:ascii="Times New Roman" w:hAnsi="Times New Roman"/>
          <w:sz w:val="24"/>
          <w:szCs w:val="24"/>
        </w:rPr>
      </w:pPr>
      <w:r>
        <w:rPr>
          <w:rFonts w:ascii="Times New Roman" w:hAnsi="Times New Roman"/>
          <w:sz w:val="24"/>
          <w:szCs w:val="24"/>
        </w:rPr>
        <w:tab/>
      </w:r>
      <w:r w:rsidR="00F817A0">
        <w:rPr>
          <w:rFonts w:ascii="Times New Roman" w:hAnsi="Times New Roman"/>
          <w:sz w:val="24"/>
          <w:szCs w:val="24"/>
        </w:rPr>
        <w:t>T</w:t>
      </w:r>
      <w:r w:rsidRPr="004D4474">
        <w:rPr>
          <w:rFonts w:ascii="Times New Roman" w:hAnsi="Times New Roman"/>
          <w:sz w:val="24"/>
          <w:szCs w:val="24"/>
        </w:rPr>
        <w:t xml:space="preserve">he Company </w:t>
      </w:r>
      <w:r w:rsidR="009D5C5E">
        <w:rPr>
          <w:rFonts w:ascii="Times New Roman" w:hAnsi="Times New Roman"/>
          <w:sz w:val="24"/>
          <w:szCs w:val="24"/>
        </w:rPr>
        <w:t>ask</w:t>
      </w:r>
      <w:r w:rsidR="00E85F76">
        <w:rPr>
          <w:rFonts w:ascii="Times New Roman" w:hAnsi="Times New Roman"/>
          <w:sz w:val="24"/>
          <w:szCs w:val="24"/>
        </w:rPr>
        <w:t>ed</w:t>
      </w:r>
      <w:r w:rsidR="009D5C5E">
        <w:rPr>
          <w:rFonts w:ascii="Times New Roman" w:hAnsi="Times New Roman"/>
          <w:sz w:val="24"/>
          <w:szCs w:val="24"/>
        </w:rPr>
        <w:t xml:space="preserve"> the Commission to grant a </w:t>
      </w:r>
      <w:r w:rsidR="00F817A0">
        <w:rPr>
          <w:rFonts w:ascii="Times New Roman" w:hAnsi="Times New Roman"/>
          <w:sz w:val="24"/>
          <w:szCs w:val="24"/>
        </w:rPr>
        <w:t>C</w:t>
      </w:r>
      <w:r w:rsidR="009D5C5E">
        <w:rPr>
          <w:rFonts w:ascii="Times New Roman" w:hAnsi="Times New Roman"/>
          <w:sz w:val="24"/>
          <w:szCs w:val="24"/>
        </w:rPr>
        <w:t xml:space="preserve">ertificate of </w:t>
      </w:r>
      <w:r w:rsidR="00F817A0">
        <w:rPr>
          <w:rFonts w:ascii="Times New Roman" w:hAnsi="Times New Roman"/>
          <w:sz w:val="24"/>
          <w:szCs w:val="24"/>
        </w:rPr>
        <w:t>P</w:t>
      </w:r>
      <w:r w:rsidR="009D5C5E">
        <w:rPr>
          <w:rFonts w:ascii="Times New Roman" w:hAnsi="Times New Roman"/>
          <w:sz w:val="24"/>
          <w:szCs w:val="24"/>
        </w:rPr>
        <w:t xml:space="preserve">ublic </w:t>
      </w:r>
      <w:r w:rsidR="00F817A0">
        <w:rPr>
          <w:rFonts w:ascii="Times New Roman" w:hAnsi="Times New Roman"/>
          <w:sz w:val="24"/>
          <w:szCs w:val="24"/>
        </w:rPr>
        <w:t>C</w:t>
      </w:r>
      <w:r w:rsidR="009D5C5E">
        <w:rPr>
          <w:rFonts w:ascii="Times New Roman" w:hAnsi="Times New Roman"/>
          <w:sz w:val="24"/>
          <w:szCs w:val="24"/>
        </w:rPr>
        <w:t xml:space="preserve">onvenience and </w:t>
      </w:r>
      <w:r w:rsidR="00F817A0">
        <w:rPr>
          <w:rFonts w:ascii="Times New Roman" w:hAnsi="Times New Roman"/>
          <w:sz w:val="24"/>
          <w:szCs w:val="24"/>
        </w:rPr>
        <w:t>N</w:t>
      </w:r>
      <w:r w:rsidR="009D5C5E">
        <w:rPr>
          <w:rFonts w:ascii="Times New Roman" w:hAnsi="Times New Roman"/>
          <w:sz w:val="24"/>
          <w:szCs w:val="24"/>
        </w:rPr>
        <w:t>ecessity (“Certification”) for</w:t>
      </w:r>
      <w:r>
        <w:rPr>
          <w:rFonts w:ascii="Times New Roman" w:hAnsi="Times New Roman"/>
          <w:sz w:val="24"/>
          <w:szCs w:val="24"/>
        </w:rPr>
        <w:t xml:space="preserve"> </w:t>
      </w:r>
      <w:r w:rsidR="007D43C0">
        <w:rPr>
          <w:rFonts w:ascii="Times New Roman" w:hAnsi="Times New Roman"/>
          <w:sz w:val="24"/>
          <w:szCs w:val="24"/>
        </w:rPr>
        <w:t>the following</w:t>
      </w:r>
      <w:r w:rsidR="009D5C5E">
        <w:rPr>
          <w:rFonts w:ascii="Times New Roman" w:hAnsi="Times New Roman"/>
          <w:sz w:val="24"/>
          <w:szCs w:val="24"/>
        </w:rPr>
        <w:t xml:space="preserve"> resources</w:t>
      </w:r>
      <w:r w:rsidR="007D43C0">
        <w:rPr>
          <w:rFonts w:ascii="Times New Roman" w:hAnsi="Times New Roman"/>
          <w:sz w:val="24"/>
          <w:szCs w:val="24"/>
        </w:rPr>
        <w:t xml:space="preserve">:  </w:t>
      </w:r>
    </w:p>
    <w:p w14:paraId="0B94B506" w14:textId="77777777" w:rsidR="00833104" w:rsidRDefault="00833104" w:rsidP="002B279E">
      <w:pPr>
        <w:pStyle w:val="BlockText"/>
        <w:tabs>
          <w:tab w:val="left" w:pos="0"/>
        </w:tabs>
        <w:ind w:left="0" w:right="0"/>
        <w:jc w:val="both"/>
        <w:rPr>
          <w:rFonts w:ascii="Times New Roman" w:hAnsi="Times New Roman"/>
          <w:sz w:val="24"/>
          <w:szCs w:val="24"/>
        </w:rPr>
      </w:pPr>
    </w:p>
    <w:p w14:paraId="62F15C27" w14:textId="77777777" w:rsidR="00833104" w:rsidRPr="00833104" w:rsidRDefault="004D4474" w:rsidP="00833104">
      <w:pPr>
        <w:pStyle w:val="BlockText"/>
        <w:numPr>
          <w:ilvl w:val="0"/>
          <w:numId w:val="13"/>
        </w:numPr>
        <w:tabs>
          <w:tab w:val="left" w:pos="0"/>
        </w:tabs>
        <w:ind w:right="0"/>
        <w:jc w:val="both"/>
        <w:rPr>
          <w:rFonts w:ascii="Times New Roman" w:hAnsi="Times New Roman"/>
          <w:szCs w:val="24"/>
        </w:rPr>
      </w:pPr>
      <w:r w:rsidRPr="004D4474">
        <w:rPr>
          <w:rFonts w:ascii="Times New Roman" w:hAnsi="Times New Roman"/>
          <w:sz w:val="24"/>
          <w:szCs w:val="24"/>
        </w:rPr>
        <w:t>A thirty (30) year PPA with Twiggs County Solar, LLC that will provide energy and capacity benefits and the related Renewable Energy Credits (“RECs”) from a 200 MW solar facility</w:t>
      </w:r>
      <w:r w:rsidR="00833104">
        <w:rPr>
          <w:rFonts w:ascii="Times New Roman" w:hAnsi="Times New Roman"/>
          <w:sz w:val="24"/>
          <w:szCs w:val="24"/>
        </w:rPr>
        <w:t>,</w:t>
      </w:r>
      <w:r w:rsidRPr="004D4474">
        <w:rPr>
          <w:rFonts w:ascii="Times New Roman" w:hAnsi="Times New Roman"/>
          <w:sz w:val="24"/>
          <w:szCs w:val="24"/>
        </w:rPr>
        <w:t xml:space="preserve"> </w:t>
      </w:r>
      <w:r w:rsidR="00833104">
        <w:rPr>
          <w:rFonts w:ascii="Times New Roman" w:hAnsi="Times New Roman"/>
          <w:sz w:val="24"/>
          <w:szCs w:val="24"/>
        </w:rPr>
        <w:t xml:space="preserve">located in Dry Branch, Georgia, </w:t>
      </w:r>
      <w:r w:rsidRPr="004D4474">
        <w:rPr>
          <w:rFonts w:ascii="Times New Roman" w:hAnsi="Times New Roman"/>
          <w:sz w:val="24"/>
          <w:szCs w:val="24"/>
        </w:rPr>
        <w:t xml:space="preserve">beginning on December 31, </w:t>
      </w:r>
      <w:r w:rsidR="00833104">
        <w:rPr>
          <w:rFonts w:ascii="Times New Roman" w:hAnsi="Times New Roman"/>
          <w:sz w:val="24"/>
          <w:szCs w:val="24"/>
        </w:rPr>
        <w:t>2019. Th</w:t>
      </w:r>
      <w:r w:rsidRPr="004D4474">
        <w:rPr>
          <w:rFonts w:ascii="Times New Roman" w:hAnsi="Times New Roman"/>
          <w:sz w:val="24"/>
          <w:szCs w:val="24"/>
        </w:rPr>
        <w:t>is PPA will terminate on December 31, 2049</w:t>
      </w:r>
      <w:r w:rsidR="00833104">
        <w:rPr>
          <w:rFonts w:ascii="Times New Roman" w:hAnsi="Times New Roman"/>
          <w:sz w:val="24"/>
          <w:szCs w:val="24"/>
        </w:rPr>
        <w:t>;</w:t>
      </w:r>
    </w:p>
    <w:p w14:paraId="60692E1D" w14:textId="77777777" w:rsidR="00833104" w:rsidRPr="00833104" w:rsidRDefault="00833104" w:rsidP="00833104">
      <w:pPr>
        <w:pStyle w:val="BlockText"/>
        <w:tabs>
          <w:tab w:val="left" w:pos="0"/>
        </w:tabs>
        <w:ind w:left="720" w:right="0"/>
        <w:jc w:val="both"/>
        <w:rPr>
          <w:rFonts w:ascii="Times New Roman" w:hAnsi="Times New Roman"/>
          <w:szCs w:val="24"/>
        </w:rPr>
      </w:pPr>
    </w:p>
    <w:p w14:paraId="3E1B0898" w14:textId="77777777" w:rsidR="00833104" w:rsidRPr="00833104" w:rsidRDefault="004D4474" w:rsidP="00833104">
      <w:pPr>
        <w:pStyle w:val="BlockText"/>
        <w:numPr>
          <w:ilvl w:val="0"/>
          <w:numId w:val="13"/>
        </w:numPr>
        <w:tabs>
          <w:tab w:val="left" w:pos="0"/>
        </w:tabs>
        <w:ind w:right="0"/>
        <w:jc w:val="both"/>
        <w:rPr>
          <w:rFonts w:ascii="Times New Roman" w:hAnsi="Times New Roman"/>
          <w:szCs w:val="24"/>
        </w:rPr>
      </w:pPr>
      <w:r w:rsidRPr="004D4474">
        <w:rPr>
          <w:rFonts w:ascii="Times New Roman" w:hAnsi="Times New Roman"/>
          <w:sz w:val="24"/>
          <w:szCs w:val="24"/>
        </w:rPr>
        <w:t>A thirty (30) year PPA with Quitman Solar, LLC that will provide energy and capacity benefits and the related RECs from a 150 MW solar facility</w:t>
      </w:r>
      <w:r w:rsidR="00833104">
        <w:rPr>
          <w:rFonts w:ascii="Times New Roman" w:hAnsi="Times New Roman"/>
          <w:sz w:val="24"/>
          <w:szCs w:val="24"/>
        </w:rPr>
        <w:t>,</w:t>
      </w:r>
      <w:r w:rsidRPr="004D4474">
        <w:rPr>
          <w:rFonts w:ascii="Times New Roman" w:hAnsi="Times New Roman"/>
          <w:sz w:val="24"/>
          <w:szCs w:val="24"/>
        </w:rPr>
        <w:t xml:space="preserve"> </w:t>
      </w:r>
      <w:r w:rsidR="00833104">
        <w:rPr>
          <w:rFonts w:ascii="Times New Roman" w:hAnsi="Times New Roman"/>
          <w:sz w:val="24"/>
          <w:szCs w:val="24"/>
        </w:rPr>
        <w:t xml:space="preserve">located in Quitman, Georgia, </w:t>
      </w:r>
      <w:r w:rsidRPr="004D4474">
        <w:rPr>
          <w:rFonts w:ascii="Times New Roman" w:hAnsi="Times New Roman"/>
          <w:sz w:val="24"/>
          <w:szCs w:val="24"/>
        </w:rPr>
        <w:t xml:space="preserve">beginning on </w:t>
      </w:r>
      <w:r w:rsidRPr="007D43C0">
        <w:rPr>
          <w:rFonts w:ascii="Times New Roman" w:hAnsi="Times New Roman"/>
          <w:sz w:val="24"/>
          <w:szCs w:val="24"/>
        </w:rPr>
        <w:t xml:space="preserve">December 31, 2019. </w:t>
      </w:r>
      <w:r w:rsidR="00833104">
        <w:rPr>
          <w:rFonts w:ascii="Times New Roman" w:hAnsi="Times New Roman"/>
          <w:sz w:val="24"/>
          <w:szCs w:val="24"/>
        </w:rPr>
        <w:t>T</w:t>
      </w:r>
      <w:r w:rsidRPr="007D43C0">
        <w:rPr>
          <w:rFonts w:ascii="Times New Roman" w:hAnsi="Times New Roman"/>
          <w:sz w:val="24"/>
          <w:szCs w:val="24"/>
        </w:rPr>
        <w:t>his PPA will terminate on December 31, 204</w:t>
      </w:r>
      <w:r w:rsidRPr="004D4474">
        <w:rPr>
          <w:rFonts w:ascii="Times New Roman" w:hAnsi="Times New Roman"/>
          <w:sz w:val="24"/>
          <w:szCs w:val="24"/>
        </w:rPr>
        <w:t>9</w:t>
      </w:r>
      <w:r w:rsidR="007D43C0">
        <w:rPr>
          <w:rFonts w:ascii="Times New Roman" w:hAnsi="Times New Roman"/>
          <w:sz w:val="24"/>
          <w:szCs w:val="24"/>
        </w:rPr>
        <w:t xml:space="preserve">; </w:t>
      </w:r>
    </w:p>
    <w:p w14:paraId="2E2584F0" w14:textId="77777777" w:rsidR="00833104" w:rsidRDefault="00833104" w:rsidP="00833104">
      <w:pPr>
        <w:pStyle w:val="ListParagraph"/>
        <w:rPr>
          <w:rFonts w:ascii="Times New Roman" w:hAnsi="Times New Roman"/>
          <w:szCs w:val="24"/>
        </w:rPr>
      </w:pPr>
    </w:p>
    <w:p w14:paraId="7069BD3B" w14:textId="77777777" w:rsidR="004D4474" w:rsidRPr="004D4474" w:rsidRDefault="004D4474" w:rsidP="00833104">
      <w:pPr>
        <w:pStyle w:val="BlockText"/>
        <w:numPr>
          <w:ilvl w:val="0"/>
          <w:numId w:val="13"/>
        </w:numPr>
        <w:tabs>
          <w:tab w:val="left" w:pos="0"/>
        </w:tabs>
        <w:ind w:right="0"/>
        <w:jc w:val="both"/>
        <w:rPr>
          <w:rFonts w:ascii="Times New Roman" w:hAnsi="Times New Roman"/>
          <w:szCs w:val="24"/>
        </w:rPr>
      </w:pPr>
      <w:r w:rsidRPr="007D43C0">
        <w:rPr>
          <w:rFonts w:ascii="Times New Roman" w:hAnsi="Times New Roman"/>
          <w:sz w:val="24"/>
          <w:szCs w:val="24"/>
        </w:rPr>
        <w:t xml:space="preserve">A thirty (30) year PPA with </w:t>
      </w:r>
      <w:r w:rsidR="007D43C0">
        <w:rPr>
          <w:rFonts w:ascii="Times New Roman" w:hAnsi="Times New Roman"/>
          <w:sz w:val="24"/>
          <w:szCs w:val="24"/>
        </w:rPr>
        <w:t>Camilla Solar Energy</w:t>
      </w:r>
      <w:r w:rsidRPr="007D43C0">
        <w:rPr>
          <w:rFonts w:ascii="Times New Roman" w:hAnsi="Times New Roman"/>
          <w:sz w:val="24"/>
          <w:szCs w:val="24"/>
        </w:rPr>
        <w:t xml:space="preserve"> LLC that will provide energy and capacity benefits and the related RECs from a 160</w:t>
      </w:r>
      <w:r w:rsidRPr="004D4474">
        <w:rPr>
          <w:rFonts w:ascii="Times New Roman" w:hAnsi="Times New Roman"/>
          <w:sz w:val="24"/>
          <w:szCs w:val="24"/>
        </w:rPr>
        <w:t xml:space="preserve"> MW solar facility</w:t>
      </w:r>
      <w:r w:rsidR="00833104">
        <w:rPr>
          <w:rFonts w:ascii="Times New Roman" w:hAnsi="Times New Roman"/>
          <w:sz w:val="24"/>
          <w:szCs w:val="24"/>
        </w:rPr>
        <w:t xml:space="preserve">, located in Camilla, Georgia, </w:t>
      </w:r>
      <w:r w:rsidRPr="004D4474">
        <w:rPr>
          <w:rFonts w:ascii="Times New Roman" w:hAnsi="Times New Roman"/>
          <w:sz w:val="24"/>
          <w:szCs w:val="24"/>
        </w:rPr>
        <w:t>be</w:t>
      </w:r>
      <w:r w:rsidR="00833104">
        <w:rPr>
          <w:rFonts w:ascii="Times New Roman" w:hAnsi="Times New Roman"/>
          <w:sz w:val="24"/>
          <w:szCs w:val="24"/>
        </w:rPr>
        <w:t>ginning on December 31, 2019. T</w:t>
      </w:r>
      <w:r w:rsidRPr="004D4474">
        <w:rPr>
          <w:rFonts w:ascii="Times New Roman" w:hAnsi="Times New Roman"/>
          <w:sz w:val="24"/>
          <w:szCs w:val="24"/>
        </w:rPr>
        <w:t>his PPA will terminate on December 31, 2049.</w:t>
      </w:r>
    </w:p>
    <w:p w14:paraId="238D7CAB" w14:textId="77777777" w:rsidR="004D4474" w:rsidRPr="007D43C0" w:rsidRDefault="004D4474" w:rsidP="005836AD">
      <w:pPr>
        <w:pStyle w:val="BlockText"/>
        <w:tabs>
          <w:tab w:val="left" w:pos="0"/>
        </w:tabs>
        <w:ind w:left="0" w:right="0"/>
        <w:jc w:val="both"/>
        <w:rPr>
          <w:rFonts w:ascii="Times New Roman" w:hAnsi="Times New Roman"/>
          <w:color w:val="000000"/>
          <w:sz w:val="24"/>
          <w:szCs w:val="24"/>
        </w:rPr>
      </w:pPr>
    </w:p>
    <w:p w14:paraId="05F465E5" w14:textId="77777777" w:rsidR="005836AD" w:rsidRPr="0079311F" w:rsidRDefault="007D43C0" w:rsidP="005836AD">
      <w:pPr>
        <w:pStyle w:val="BlockText"/>
        <w:tabs>
          <w:tab w:val="left" w:pos="0"/>
        </w:tabs>
        <w:ind w:left="0" w:right="0"/>
        <w:jc w:val="both"/>
        <w:rPr>
          <w:rFonts w:ascii="Times New Roman" w:hAnsi="Times New Roman"/>
          <w:color w:val="000000"/>
          <w:sz w:val="24"/>
        </w:rPr>
      </w:pPr>
      <w:r>
        <w:rPr>
          <w:rFonts w:ascii="Times New Roman" w:hAnsi="Times New Roman"/>
          <w:color w:val="000000"/>
          <w:sz w:val="24"/>
        </w:rPr>
        <w:tab/>
      </w:r>
      <w:r w:rsidR="005836AD" w:rsidRPr="0079311F">
        <w:rPr>
          <w:rFonts w:ascii="Times New Roman" w:hAnsi="Times New Roman"/>
          <w:color w:val="000000"/>
          <w:sz w:val="24"/>
        </w:rPr>
        <w:t xml:space="preserve">On </w:t>
      </w:r>
      <w:r w:rsidR="007E3E43">
        <w:rPr>
          <w:rFonts w:ascii="Times New Roman" w:hAnsi="Times New Roman"/>
          <w:color w:val="000000"/>
          <w:sz w:val="24"/>
        </w:rPr>
        <w:t>November 7, 2017</w:t>
      </w:r>
      <w:r w:rsidR="005836AD" w:rsidRPr="0079311F">
        <w:rPr>
          <w:rFonts w:ascii="Times New Roman" w:hAnsi="Times New Roman"/>
          <w:color w:val="000000"/>
          <w:sz w:val="24"/>
        </w:rPr>
        <w:t xml:space="preserve">, the Commission issued its Procedural and Scheduling Order setting forth the dates for the filing of testimony and briefs, as well as the dates for hearing in this matter.  These proceedings were declared to be contested cases as the term is defined in O.C.G.A. § 50-13-13 and were also held to encompass complex litigation pursuant to O.C.G.A. § 9-11-33.  </w:t>
      </w:r>
    </w:p>
    <w:p w14:paraId="0BF5B765" w14:textId="77777777" w:rsidR="005836AD" w:rsidRPr="0079311F" w:rsidRDefault="005836AD" w:rsidP="005836AD">
      <w:pPr>
        <w:pStyle w:val="BlockText"/>
        <w:tabs>
          <w:tab w:val="left" w:pos="0"/>
        </w:tabs>
        <w:ind w:left="0" w:right="0"/>
        <w:jc w:val="both"/>
        <w:rPr>
          <w:rFonts w:ascii="Times New Roman" w:hAnsi="Times New Roman"/>
          <w:color w:val="000000"/>
          <w:sz w:val="24"/>
        </w:rPr>
      </w:pPr>
    </w:p>
    <w:p w14:paraId="6C894FD1" w14:textId="77777777" w:rsidR="007E3E43" w:rsidRDefault="005836AD" w:rsidP="005836AD">
      <w:pPr>
        <w:pStyle w:val="BlockText"/>
        <w:tabs>
          <w:tab w:val="left" w:pos="0"/>
        </w:tabs>
        <w:ind w:left="0" w:right="0"/>
        <w:jc w:val="both"/>
        <w:rPr>
          <w:rFonts w:ascii="Times New Roman" w:hAnsi="Times New Roman"/>
          <w:color w:val="000000"/>
          <w:sz w:val="24"/>
        </w:rPr>
      </w:pPr>
      <w:r w:rsidRPr="0079311F">
        <w:rPr>
          <w:rFonts w:ascii="Times New Roman" w:hAnsi="Times New Roman"/>
          <w:color w:val="000000"/>
          <w:sz w:val="24"/>
        </w:rPr>
        <w:tab/>
      </w:r>
      <w:r w:rsidR="0001201A">
        <w:rPr>
          <w:rFonts w:ascii="Times New Roman" w:hAnsi="Times New Roman"/>
          <w:color w:val="000000"/>
          <w:sz w:val="24"/>
        </w:rPr>
        <w:t xml:space="preserve">On November </w:t>
      </w:r>
      <w:r w:rsidR="00E06C91">
        <w:rPr>
          <w:rFonts w:ascii="Times New Roman" w:hAnsi="Times New Roman"/>
          <w:color w:val="000000"/>
          <w:sz w:val="24"/>
        </w:rPr>
        <w:t>21</w:t>
      </w:r>
      <w:r w:rsidR="0001201A">
        <w:rPr>
          <w:rFonts w:ascii="Times New Roman" w:hAnsi="Times New Roman"/>
          <w:color w:val="000000"/>
          <w:sz w:val="24"/>
        </w:rPr>
        <w:t>, 2017, the Company pre</w:t>
      </w:r>
      <w:r w:rsidR="00E821E3">
        <w:rPr>
          <w:rFonts w:ascii="Times New Roman" w:hAnsi="Times New Roman"/>
          <w:color w:val="000000"/>
          <w:sz w:val="24"/>
        </w:rPr>
        <w:t>-</w:t>
      </w:r>
      <w:r w:rsidR="0001201A">
        <w:rPr>
          <w:rFonts w:ascii="Times New Roman" w:hAnsi="Times New Roman"/>
          <w:color w:val="000000"/>
          <w:sz w:val="24"/>
        </w:rPr>
        <w:t xml:space="preserve">filed testimony on behalf of A. Wilson Mallard, </w:t>
      </w:r>
      <w:r w:rsidR="00EA03CD">
        <w:rPr>
          <w:rFonts w:ascii="Times New Roman" w:hAnsi="Times New Roman"/>
          <w:color w:val="000000"/>
          <w:sz w:val="24"/>
        </w:rPr>
        <w:t>Jeffrey B. Weathers and Jeffrey R. Grubb.  On December 1, 2017, the Commission Public Interest Advocacy Staff (</w:t>
      </w:r>
      <w:r w:rsidR="00637D83">
        <w:rPr>
          <w:rFonts w:ascii="Times New Roman" w:hAnsi="Times New Roman"/>
          <w:color w:val="000000"/>
          <w:sz w:val="24"/>
        </w:rPr>
        <w:t>“</w:t>
      </w:r>
      <w:r w:rsidR="00EA03CD">
        <w:rPr>
          <w:rFonts w:ascii="Times New Roman" w:hAnsi="Times New Roman"/>
          <w:color w:val="000000"/>
          <w:sz w:val="24"/>
        </w:rPr>
        <w:t xml:space="preserve">Staff”) filed testimony on behalf </w:t>
      </w:r>
      <w:r w:rsidR="000C0641">
        <w:rPr>
          <w:rFonts w:ascii="Times New Roman" w:hAnsi="Times New Roman"/>
          <w:color w:val="000000"/>
          <w:sz w:val="24"/>
        </w:rPr>
        <w:t>of Jamie Barber and John Kaduk.</w:t>
      </w:r>
      <w:r w:rsidR="00EA03CD">
        <w:rPr>
          <w:rFonts w:ascii="Times New Roman" w:hAnsi="Times New Roman"/>
          <w:color w:val="000000"/>
          <w:sz w:val="24"/>
        </w:rPr>
        <w:t xml:space="preserve"> On December </w:t>
      </w:r>
      <w:r w:rsidR="00D35E27">
        <w:rPr>
          <w:rFonts w:ascii="Times New Roman" w:hAnsi="Times New Roman"/>
          <w:color w:val="000000"/>
          <w:sz w:val="24"/>
        </w:rPr>
        <w:t xml:space="preserve">15, </w:t>
      </w:r>
      <w:r w:rsidR="00EA03CD">
        <w:rPr>
          <w:rFonts w:ascii="Times New Roman" w:hAnsi="Times New Roman"/>
          <w:color w:val="000000"/>
          <w:sz w:val="24"/>
        </w:rPr>
        <w:t xml:space="preserve">2017, the Independent Evaluator </w:t>
      </w:r>
      <w:r w:rsidR="00C81663">
        <w:rPr>
          <w:rFonts w:ascii="Times New Roman" w:hAnsi="Times New Roman"/>
          <w:color w:val="000000"/>
          <w:sz w:val="24"/>
        </w:rPr>
        <w:t xml:space="preserve">(“IE”) </w:t>
      </w:r>
      <w:r w:rsidR="00EA03CD">
        <w:rPr>
          <w:rFonts w:ascii="Times New Roman" w:hAnsi="Times New Roman"/>
          <w:color w:val="000000"/>
          <w:sz w:val="24"/>
        </w:rPr>
        <w:t xml:space="preserve">of this RFP </w:t>
      </w:r>
      <w:r w:rsidR="00D35E27">
        <w:rPr>
          <w:rFonts w:ascii="Times New Roman" w:hAnsi="Times New Roman"/>
          <w:color w:val="000000"/>
          <w:sz w:val="24"/>
        </w:rPr>
        <w:t xml:space="preserve">provided </w:t>
      </w:r>
      <w:r w:rsidR="009D5C5E">
        <w:rPr>
          <w:rFonts w:ascii="Times New Roman" w:hAnsi="Times New Roman"/>
          <w:color w:val="000000"/>
          <w:sz w:val="24"/>
        </w:rPr>
        <w:t>the IE’s R</w:t>
      </w:r>
      <w:r w:rsidR="00EA03CD">
        <w:rPr>
          <w:rFonts w:ascii="Times New Roman" w:hAnsi="Times New Roman"/>
          <w:color w:val="000000"/>
          <w:sz w:val="24"/>
        </w:rPr>
        <w:t>eport on the RFP process</w:t>
      </w:r>
      <w:r w:rsidR="00D35E27">
        <w:rPr>
          <w:rFonts w:ascii="Times New Roman" w:hAnsi="Times New Roman"/>
          <w:color w:val="000000"/>
          <w:sz w:val="24"/>
        </w:rPr>
        <w:t xml:space="preserve"> to </w:t>
      </w:r>
      <w:r w:rsidR="00FA0B04">
        <w:rPr>
          <w:rFonts w:ascii="Times New Roman" w:hAnsi="Times New Roman"/>
          <w:color w:val="000000"/>
          <w:sz w:val="24"/>
        </w:rPr>
        <w:t xml:space="preserve">the Company and the </w:t>
      </w:r>
      <w:r w:rsidR="00D35E27">
        <w:rPr>
          <w:rFonts w:ascii="Times New Roman" w:hAnsi="Times New Roman"/>
          <w:color w:val="000000"/>
          <w:sz w:val="24"/>
        </w:rPr>
        <w:t>Staff</w:t>
      </w:r>
      <w:r w:rsidR="000C0641">
        <w:rPr>
          <w:rFonts w:ascii="Times New Roman" w:hAnsi="Times New Roman"/>
          <w:color w:val="000000"/>
          <w:sz w:val="24"/>
        </w:rPr>
        <w:t>.</w:t>
      </w:r>
      <w:r w:rsidR="00EA03CD">
        <w:rPr>
          <w:rFonts w:ascii="Times New Roman" w:hAnsi="Times New Roman"/>
          <w:color w:val="000000"/>
          <w:sz w:val="24"/>
        </w:rPr>
        <w:t xml:space="preserve"> </w:t>
      </w:r>
      <w:r w:rsidR="00752AB5">
        <w:rPr>
          <w:rFonts w:ascii="Times New Roman" w:hAnsi="Times New Roman"/>
          <w:color w:val="000000"/>
          <w:sz w:val="24"/>
        </w:rPr>
        <w:t>The IE’s Report was filed with the C</w:t>
      </w:r>
      <w:r w:rsidR="000C0641">
        <w:rPr>
          <w:rFonts w:ascii="Times New Roman" w:hAnsi="Times New Roman"/>
          <w:color w:val="000000"/>
          <w:sz w:val="24"/>
        </w:rPr>
        <w:t>ommission on December 19, 2017.</w:t>
      </w:r>
      <w:r w:rsidR="00752AB5">
        <w:rPr>
          <w:rFonts w:ascii="Times New Roman" w:hAnsi="Times New Roman"/>
          <w:color w:val="000000"/>
          <w:sz w:val="24"/>
        </w:rPr>
        <w:t xml:space="preserve"> </w:t>
      </w:r>
      <w:r w:rsidR="007E3E43">
        <w:rPr>
          <w:rFonts w:ascii="Times New Roman" w:hAnsi="Times New Roman"/>
          <w:color w:val="000000"/>
          <w:sz w:val="24"/>
        </w:rPr>
        <w:t>No other parties intervened in this Docket.</w:t>
      </w:r>
      <w:r w:rsidR="00EA03CD">
        <w:rPr>
          <w:rFonts w:ascii="Times New Roman" w:hAnsi="Times New Roman"/>
          <w:color w:val="000000"/>
          <w:sz w:val="24"/>
        </w:rPr>
        <w:t xml:space="preserve"> </w:t>
      </w:r>
      <w:r w:rsidR="001F2F4C">
        <w:rPr>
          <w:rFonts w:ascii="Times New Roman" w:hAnsi="Times New Roman"/>
          <w:color w:val="000000"/>
          <w:sz w:val="24"/>
        </w:rPr>
        <w:t xml:space="preserve">There were no disagreements between the Company and Staff witnesses concerning material facts in the </w:t>
      </w:r>
      <w:r w:rsidR="007A1C8D">
        <w:rPr>
          <w:rFonts w:ascii="Times New Roman" w:hAnsi="Times New Roman"/>
          <w:color w:val="000000"/>
          <w:sz w:val="24"/>
        </w:rPr>
        <w:t>Certification</w:t>
      </w:r>
      <w:r w:rsidR="001F2F4C">
        <w:rPr>
          <w:rFonts w:ascii="Times New Roman" w:hAnsi="Times New Roman"/>
          <w:color w:val="000000"/>
          <w:sz w:val="24"/>
        </w:rPr>
        <w:t>.</w:t>
      </w:r>
      <w:r w:rsidR="00A72F85">
        <w:rPr>
          <w:rFonts w:ascii="Times New Roman" w:hAnsi="Times New Roman"/>
          <w:color w:val="000000"/>
          <w:sz w:val="24"/>
        </w:rPr>
        <w:t xml:space="preserve"> (Tr. 44:13)</w:t>
      </w:r>
    </w:p>
    <w:p w14:paraId="6AC7F29E" w14:textId="77777777" w:rsidR="007E3E43" w:rsidRPr="0079311F" w:rsidRDefault="007E3E43" w:rsidP="005836AD">
      <w:pPr>
        <w:pStyle w:val="BlockText"/>
        <w:tabs>
          <w:tab w:val="left" w:pos="0"/>
        </w:tabs>
        <w:ind w:left="0" w:right="0"/>
        <w:jc w:val="both"/>
        <w:rPr>
          <w:rFonts w:ascii="Times New Roman" w:hAnsi="Times New Roman"/>
          <w:color w:val="000000"/>
          <w:sz w:val="24"/>
        </w:rPr>
      </w:pPr>
    </w:p>
    <w:p w14:paraId="13B3949B" w14:textId="77777777" w:rsidR="005836AD" w:rsidRPr="0079311F" w:rsidRDefault="005836AD" w:rsidP="005836AD">
      <w:pPr>
        <w:pStyle w:val="BodyTextIndent"/>
        <w:tabs>
          <w:tab w:val="left" w:pos="0"/>
        </w:tabs>
        <w:ind w:left="0" w:firstLine="0"/>
        <w:jc w:val="both"/>
        <w:rPr>
          <w:rFonts w:ascii="Times New Roman" w:hAnsi="Times New Roman"/>
          <w:color w:val="000000"/>
          <w:sz w:val="24"/>
          <w:szCs w:val="24"/>
        </w:rPr>
      </w:pPr>
      <w:r w:rsidRPr="0079311F">
        <w:rPr>
          <w:rFonts w:ascii="Times New Roman" w:hAnsi="Times New Roman"/>
          <w:sz w:val="24"/>
          <w:szCs w:val="24"/>
        </w:rPr>
        <w:tab/>
        <w:t xml:space="preserve">On </w:t>
      </w:r>
      <w:r w:rsidR="00137164">
        <w:rPr>
          <w:rFonts w:ascii="Times New Roman" w:hAnsi="Times New Roman"/>
          <w:sz w:val="24"/>
          <w:szCs w:val="24"/>
        </w:rPr>
        <w:t>December 19, 2017</w:t>
      </w:r>
      <w:r w:rsidRPr="0079311F">
        <w:rPr>
          <w:rFonts w:ascii="Times New Roman" w:hAnsi="Times New Roman"/>
          <w:sz w:val="24"/>
          <w:szCs w:val="24"/>
        </w:rPr>
        <w:t>,</w:t>
      </w:r>
      <w:r w:rsidR="00137164">
        <w:rPr>
          <w:rFonts w:ascii="Times New Roman" w:hAnsi="Times New Roman"/>
          <w:sz w:val="24"/>
          <w:szCs w:val="24"/>
        </w:rPr>
        <w:t xml:space="preserve"> a</w:t>
      </w:r>
      <w:r w:rsidRPr="0079311F">
        <w:rPr>
          <w:rFonts w:ascii="Times New Roman" w:hAnsi="Times New Roman"/>
          <w:sz w:val="24"/>
          <w:szCs w:val="24"/>
        </w:rPr>
        <w:t xml:space="preserve"> hearing </w:t>
      </w:r>
      <w:r w:rsidR="00137164">
        <w:rPr>
          <w:rFonts w:ascii="Times New Roman" w:hAnsi="Times New Roman"/>
          <w:sz w:val="24"/>
          <w:szCs w:val="24"/>
        </w:rPr>
        <w:t>was</w:t>
      </w:r>
      <w:r w:rsidR="00137164" w:rsidRPr="0079311F">
        <w:rPr>
          <w:rFonts w:ascii="Times New Roman" w:hAnsi="Times New Roman"/>
          <w:sz w:val="24"/>
          <w:szCs w:val="24"/>
        </w:rPr>
        <w:t xml:space="preserve"> </w:t>
      </w:r>
      <w:r w:rsidRPr="0079311F">
        <w:rPr>
          <w:rFonts w:ascii="Times New Roman" w:hAnsi="Times New Roman"/>
          <w:sz w:val="24"/>
          <w:szCs w:val="24"/>
        </w:rPr>
        <w:t>conducted before the Commission</w:t>
      </w:r>
      <w:r w:rsidR="00137164">
        <w:rPr>
          <w:rFonts w:ascii="Times New Roman" w:hAnsi="Times New Roman"/>
          <w:sz w:val="24"/>
          <w:szCs w:val="24"/>
        </w:rPr>
        <w:t>.  Both Georgia Power and the Staff presented testimony</w:t>
      </w:r>
      <w:r w:rsidRPr="0079311F">
        <w:rPr>
          <w:rFonts w:ascii="Times New Roman" w:hAnsi="Times New Roman"/>
          <w:sz w:val="24"/>
          <w:szCs w:val="24"/>
        </w:rPr>
        <w:t xml:space="preserve">. </w:t>
      </w:r>
      <w:r w:rsidRPr="0079311F">
        <w:rPr>
          <w:rFonts w:ascii="Times New Roman" w:hAnsi="Times New Roman"/>
          <w:color w:val="000000"/>
          <w:sz w:val="24"/>
          <w:szCs w:val="24"/>
        </w:rPr>
        <w:t xml:space="preserve">On </w:t>
      </w:r>
      <w:r w:rsidR="009061E8">
        <w:rPr>
          <w:rFonts w:ascii="Times New Roman" w:hAnsi="Times New Roman"/>
          <w:color w:val="000000"/>
          <w:sz w:val="24"/>
          <w:szCs w:val="24"/>
        </w:rPr>
        <w:t>December 22, 201</w:t>
      </w:r>
      <w:r w:rsidR="00637D83">
        <w:rPr>
          <w:rFonts w:ascii="Times New Roman" w:hAnsi="Times New Roman"/>
          <w:color w:val="000000"/>
          <w:sz w:val="24"/>
          <w:szCs w:val="24"/>
        </w:rPr>
        <w:t>7</w:t>
      </w:r>
      <w:r w:rsidRPr="0079311F">
        <w:rPr>
          <w:rFonts w:ascii="Times New Roman" w:hAnsi="Times New Roman"/>
          <w:color w:val="000000"/>
          <w:sz w:val="24"/>
          <w:szCs w:val="24"/>
        </w:rPr>
        <w:t xml:space="preserve">, </w:t>
      </w:r>
      <w:r w:rsidR="009061E8">
        <w:rPr>
          <w:rFonts w:ascii="Times New Roman" w:hAnsi="Times New Roman"/>
          <w:color w:val="000000"/>
          <w:sz w:val="24"/>
          <w:szCs w:val="24"/>
        </w:rPr>
        <w:t xml:space="preserve">the Company and the Staff </w:t>
      </w:r>
      <w:r w:rsidRPr="0079311F">
        <w:rPr>
          <w:rFonts w:ascii="Times New Roman" w:hAnsi="Times New Roman"/>
          <w:color w:val="000000"/>
          <w:sz w:val="24"/>
          <w:szCs w:val="24"/>
        </w:rPr>
        <w:t xml:space="preserve">filed </w:t>
      </w:r>
      <w:r w:rsidR="009061E8">
        <w:rPr>
          <w:rFonts w:ascii="Times New Roman" w:hAnsi="Times New Roman"/>
          <w:color w:val="000000"/>
          <w:sz w:val="24"/>
          <w:szCs w:val="24"/>
        </w:rPr>
        <w:t xml:space="preserve">a joint </w:t>
      </w:r>
      <w:r w:rsidRPr="0079311F">
        <w:rPr>
          <w:rFonts w:ascii="Times New Roman" w:hAnsi="Times New Roman"/>
          <w:color w:val="000000"/>
          <w:sz w:val="24"/>
          <w:szCs w:val="24"/>
        </w:rPr>
        <w:t>proposed order</w:t>
      </w:r>
      <w:r w:rsidR="00D35E27">
        <w:rPr>
          <w:rFonts w:ascii="Times New Roman" w:hAnsi="Times New Roman"/>
          <w:color w:val="000000"/>
          <w:sz w:val="24"/>
          <w:szCs w:val="24"/>
        </w:rPr>
        <w:t>.</w:t>
      </w:r>
    </w:p>
    <w:p w14:paraId="6B58C5DD" w14:textId="77777777" w:rsidR="009D5C5E" w:rsidRPr="009D5C5E" w:rsidRDefault="009D5C5E" w:rsidP="009D5C5E">
      <w:pPr>
        <w:pStyle w:val="SSBodyText"/>
      </w:pPr>
    </w:p>
    <w:p w14:paraId="47AB9B08" w14:textId="77777777" w:rsidR="005836AD" w:rsidRPr="0001201A" w:rsidRDefault="005836AD" w:rsidP="002B279E">
      <w:pPr>
        <w:pStyle w:val="Heading5"/>
        <w:ind w:left="0"/>
        <w:jc w:val="center"/>
        <w:rPr>
          <w:rFonts w:ascii="Times New Roman" w:hAnsi="Times New Roman" w:cs="Times New Roman"/>
          <w:b/>
        </w:rPr>
      </w:pPr>
      <w:r w:rsidRPr="0001201A">
        <w:rPr>
          <w:rFonts w:ascii="Times New Roman" w:hAnsi="Times New Roman" w:cs="Times New Roman"/>
          <w:b/>
        </w:rPr>
        <w:t xml:space="preserve">II. </w:t>
      </w:r>
      <w:r w:rsidRPr="00364CD4">
        <w:rPr>
          <w:rFonts w:ascii="Times New Roman" w:hAnsi="Times New Roman" w:cs="Times New Roman"/>
          <w:b/>
          <w:u w:val="single"/>
        </w:rPr>
        <w:t>FINDINGS OF FACT AND CONCLUSIONS OF LAW</w:t>
      </w:r>
    </w:p>
    <w:p w14:paraId="1D67638A" w14:textId="77777777" w:rsidR="005836AD" w:rsidRPr="0079311F" w:rsidRDefault="005836AD" w:rsidP="005836AD">
      <w:pPr>
        <w:ind w:firstLine="720"/>
        <w:jc w:val="both"/>
        <w:rPr>
          <w:rFonts w:ascii="Times New Roman" w:hAnsi="Times New Roman"/>
          <w:u w:val="single"/>
        </w:rPr>
      </w:pPr>
      <w:r w:rsidRPr="0079311F">
        <w:rPr>
          <w:rFonts w:ascii="Times New Roman" w:hAnsi="Times New Roman"/>
        </w:rPr>
        <w:t xml:space="preserve"> </w:t>
      </w:r>
    </w:p>
    <w:p w14:paraId="2262729C" w14:textId="77777777" w:rsidR="005836AD" w:rsidRPr="0079311F" w:rsidRDefault="005836AD" w:rsidP="005836AD">
      <w:pPr>
        <w:ind w:firstLine="4320"/>
        <w:rPr>
          <w:rFonts w:ascii="Times New Roman" w:hAnsi="Times New Roman"/>
        </w:rPr>
      </w:pPr>
      <w:r w:rsidRPr="0079311F">
        <w:rPr>
          <w:rFonts w:ascii="Times New Roman" w:hAnsi="Times New Roman"/>
        </w:rPr>
        <w:t>1.</w:t>
      </w:r>
    </w:p>
    <w:p w14:paraId="35D39D78" w14:textId="77777777" w:rsidR="005836AD" w:rsidRPr="0079311F" w:rsidRDefault="005836AD" w:rsidP="005836AD">
      <w:pPr>
        <w:ind w:firstLine="720"/>
        <w:jc w:val="both"/>
        <w:rPr>
          <w:rFonts w:ascii="Times New Roman" w:hAnsi="Times New Roman"/>
        </w:rPr>
      </w:pPr>
    </w:p>
    <w:p w14:paraId="124CD36C" w14:textId="77777777" w:rsidR="001F2F4C" w:rsidRPr="001F2F4C" w:rsidRDefault="00637D83" w:rsidP="00362E29">
      <w:pPr>
        <w:ind w:firstLine="720"/>
        <w:jc w:val="both"/>
        <w:rPr>
          <w:rFonts w:ascii="Times New Roman" w:hAnsi="Times New Roman"/>
        </w:rPr>
      </w:pPr>
      <w:r>
        <w:rPr>
          <w:rFonts w:ascii="Times New Roman" w:hAnsi="Times New Roman"/>
        </w:rPr>
        <w:t>The Commission f</w:t>
      </w:r>
      <w:r w:rsidR="007D43C0">
        <w:rPr>
          <w:rFonts w:ascii="Times New Roman" w:hAnsi="Times New Roman"/>
        </w:rPr>
        <w:t xml:space="preserve">inds and </w:t>
      </w:r>
      <w:r>
        <w:rPr>
          <w:rFonts w:ascii="Times New Roman" w:hAnsi="Times New Roman"/>
        </w:rPr>
        <w:t>c</w:t>
      </w:r>
      <w:r w:rsidR="007D43C0">
        <w:rPr>
          <w:rFonts w:ascii="Times New Roman" w:hAnsi="Times New Roman"/>
        </w:rPr>
        <w:t>oncludes that the</w:t>
      </w:r>
      <w:r w:rsidR="005836AD" w:rsidRPr="0079311F">
        <w:rPr>
          <w:rFonts w:ascii="Times New Roman" w:hAnsi="Times New Roman"/>
        </w:rPr>
        <w:t xml:space="preserve"> Co</w:t>
      </w:r>
      <w:r w:rsidR="00A87541">
        <w:rPr>
          <w:rFonts w:ascii="Times New Roman" w:hAnsi="Times New Roman"/>
        </w:rPr>
        <w:t>mpany’s Application is approved</w:t>
      </w:r>
      <w:r w:rsidR="00E27E6E">
        <w:rPr>
          <w:rFonts w:ascii="Times New Roman" w:hAnsi="Times New Roman"/>
        </w:rPr>
        <w:t>.</w:t>
      </w:r>
      <w:r w:rsidR="001F2F4C">
        <w:rPr>
          <w:rFonts w:ascii="Times New Roman" w:hAnsi="Times New Roman"/>
        </w:rPr>
        <w:t xml:space="preserve"> </w:t>
      </w:r>
      <w:r w:rsidR="00D57FEF">
        <w:rPr>
          <w:rFonts w:ascii="Times New Roman" w:hAnsi="Times New Roman"/>
        </w:rPr>
        <w:t xml:space="preserve">Through the first REDI utility scale RFP, the Company has procured 510 MW of the 1,050 MW contemplated by the Stipulation. </w:t>
      </w:r>
      <w:r w:rsidR="00D50339">
        <w:rPr>
          <w:rFonts w:ascii="Times New Roman" w:hAnsi="Times New Roman"/>
        </w:rPr>
        <w:t>(Tr. 20:1) The</w:t>
      </w:r>
      <w:r w:rsidR="003826F7" w:rsidRPr="009324D9">
        <w:rPr>
          <w:rFonts w:ascii="Times New Roman" w:hAnsi="Times New Roman"/>
          <w:szCs w:val="24"/>
        </w:rPr>
        <w:t xml:space="preserve"> </w:t>
      </w:r>
      <w:r w:rsidR="003826F7">
        <w:rPr>
          <w:rFonts w:ascii="Times New Roman" w:hAnsi="Times New Roman"/>
          <w:szCs w:val="24"/>
        </w:rPr>
        <w:t>REDI PPAs</w:t>
      </w:r>
      <w:r w:rsidR="003826F7" w:rsidRPr="009324D9">
        <w:rPr>
          <w:rFonts w:ascii="Times New Roman" w:hAnsi="Times New Roman"/>
          <w:szCs w:val="24"/>
        </w:rPr>
        <w:t xml:space="preserve"> </w:t>
      </w:r>
      <w:r w:rsidR="003826F7">
        <w:rPr>
          <w:rFonts w:ascii="Times New Roman" w:hAnsi="Times New Roman"/>
          <w:szCs w:val="24"/>
        </w:rPr>
        <w:t xml:space="preserve">sought for </w:t>
      </w:r>
      <w:r w:rsidR="009D5C5E">
        <w:rPr>
          <w:rFonts w:ascii="Times New Roman" w:hAnsi="Times New Roman"/>
          <w:szCs w:val="24"/>
        </w:rPr>
        <w:t>C</w:t>
      </w:r>
      <w:r w:rsidR="003826F7">
        <w:rPr>
          <w:rFonts w:ascii="Times New Roman" w:hAnsi="Times New Roman"/>
          <w:szCs w:val="24"/>
        </w:rPr>
        <w:t xml:space="preserve">ertification in this case </w:t>
      </w:r>
      <w:r w:rsidR="003826F7" w:rsidRPr="009324D9">
        <w:rPr>
          <w:rFonts w:ascii="Times New Roman" w:hAnsi="Times New Roman"/>
          <w:szCs w:val="24"/>
        </w:rPr>
        <w:t>will create</w:t>
      </w:r>
      <w:r w:rsidR="003826F7">
        <w:rPr>
          <w:rFonts w:ascii="Times New Roman" w:hAnsi="Times New Roman"/>
          <w:szCs w:val="24"/>
        </w:rPr>
        <w:t xml:space="preserve"> 510</w:t>
      </w:r>
      <w:r w:rsidR="003826F7" w:rsidRPr="009324D9">
        <w:rPr>
          <w:rFonts w:ascii="Times New Roman" w:hAnsi="Times New Roman"/>
          <w:szCs w:val="24"/>
        </w:rPr>
        <w:t xml:space="preserve"> MW of new, cost-effective solar resources in Georgia by </w:t>
      </w:r>
      <w:r w:rsidR="003826F7">
        <w:rPr>
          <w:rFonts w:ascii="Times New Roman" w:hAnsi="Times New Roman"/>
          <w:szCs w:val="24"/>
        </w:rPr>
        <w:t>the end of 2019</w:t>
      </w:r>
      <w:r w:rsidR="003826F7" w:rsidRPr="009324D9">
        <w:rPr>
          <w:rFonts w:ascii="Times New Roman" w:hAnsi="Times New Roman"/>
          <w:szCs w:val="24"/>
        </w:rPr>
        <w:t>.</w:t>
      </w:r>
      <w:r w:rsidR="003826F7">
        <w:rPr>
          <w:rFonts w:ascii="Times New Roman" w:hAnsi="Times New Roman"/>
          <w:szCs w:val="24"/>
        </w:rPr>
        <w:t xml:space="preserve"> </w:t>
      </w:r>
      <w:r w:rsidR="00D50339">
        <w:rPr>
          <w:rFonts w:ascii="Times New Roman" w:hAnsi="Times New Roman"/>
          <w:szCs w:val="24"/>
        </w:rPr>
        <w:t xml:space="preserve">(Tr.  19:21) </w:t>
      </w:r>
      <w:r w:rsidR="009D5C5E">
        <w:rPr>
          <w:rFonts w:ascii="Times New Roman" w:hAnsi="Times New Roman"/>
        </w:rPr>
        <w:t xml:space="preserve">The </w:t>
      </w:r>
      <w:r w:rsidR="00D57FEF">
        <w:rPr>
          <w:rFonts w:ascii="Times New Roman" w:hAnsi="Times New Roman"/>
        </w:rPr>
        <w:t>2020/2021 REDI utility scale RFP will seek the remainder of the portfolio in accordance with the 2016 Final IRP Order.</w:t>
      </w:r>
      <w:r w:rsidR="001F2F4C" w:rsidRPr="001F2F4C">
        <w:rPr>
          <w:rFonts w:ascii="Times New Roman" w:hAnsi="Times New Roman"/>
        </w:rPr>
        <w:t xml:space="preserve"> </w:t>
      </w:r>
      <w:r w:rsidR="00444BB3">
        <w:rPr>
          <w:rFonts w:ascii="Times New Roman" w:hAnsi="Times New Roman"/>
        </w:rPr>
        <w:t xml:space="preserve">(Tr. 22:5) </w:t>
      </w:r>
      <w:r w:rsidR="003826F7">
        <w:rPr>
          <w:rFonts w:ascii="Times New Roman" w:hAnsi="Times New Roman"/>
        </w:rPr>
        <w:t xml:space="preserve">The evidence presented in this case supports the approval of </w:t>
      </w:r>
      <w:r w:rsidR="005816D0">
        <w:rPr>
          <w:rFonts w:ascii="Times New Roman" w:hAnsi="Times New Roman"/>
        </w:rPr>
        <w:t xml:space="preserve">the Company’s Application.  </w:t>
      </w:r>
    </w:p>
    <w:p w14:paraId="28578D02" w14:textId="77777777" w:rsidR="005836AD" w:rsidRPr="0079311F" w:rsidRDefault="005836AD" w:rsidP="005836AD">
      <w:pPr>
        <w:jc w:val="both"/>
        <w:rPr>
          <w:rFonts w:ascii="Times New Roman" w:hAnsi="Times New Roman"/>
        </w:rPr>
      </w:pPr>
    </w:p>
    <w:p w14:paraId="41C95719" w14:textId="77777777" w:rsidR="005836AD" w:rsidRPr="0079311F" w:rsidRDefault="005836AD" w:rsidP="005836AD">
      <w:pPr>
        <w:ind w:firstLine="4320"/>
        <w:rPr>
          <w:rFonts w:ascii="Times New Roman" w:hAnsi="Times New Roman"/>
        </w:rPr>
      </w:pPr>
      <w:r w:rsidRPr="0079311F">
        <w:rPr>
          <w:rFonts w:ascii="Times New Roman" w:hAnsi="Times New Roman"/>
        </w:rPr>
        <w:t>2.</w:t>
      </w:r>
    </w:p>
    <w:p w14:paraId="641F3DF6" w14:textId="77777777" w:rsidR="005836AD" w:rsidRPr="0079311F" w:rsidRDefault="005836AD" w:rsidP="005836AD">
      <w:pPr>
        <w:jc w:val="both"/>
        <w:rPr>
          <w:rFonts w:ascii="Times New Roman" w:hAnsi="Times New Roman"/>
        </w:rPr>
      </w:pPr>
    </w:p>
    <w:p w14:paraId="1D98E514" w14:textId="77777777" w:rsidR="00E27E6E" w:rsidRPr="001F2F4C" w:rsidRDefault="005836AD" w:rsidP="001F2F4C">
      <w:pPr>
        <w:pStyle w:val="BodyTextIndent"/>
        <w:tabs>
          <w:tab w:val="left" w:pos="0"/>
        </w:tabs>
        <w:ind w:left="0" w:firstLine="0"/>
        <w:jc w:val="both"/>
        <w:rPr>
          <w:rFonts w:ascii="Times New Roman" w:hAnsi="Times New Roman"/>
          <w:sz w:val="24"/>
          <w:szCs w:val="24"/>
        </w:rPr>
      </w:pPr>
      <w:r w:rsidRPr="001F2F4C">
        <w:rPr>
          <w:rFonts w:ascii="Times New Roman" w:hAnsi="Times New Roman"/>
          <w:sz w:val="24"/>
          <w:szCs w:val="24"/>
        </w:rPr>
        <w:tab/>
      </w:r>
      <w:r w:rsidRPr="001F2F4C">
        <w:rPr>
          <w:rFonts w:ascii="Times New Roman" w:hAnsi="Times New Roman"/>
          <w:color w:val="333333"/>
          <w:sz w:val="24"/>
          <w:szCs w:val="24"/>
        </w:rPr>
        <w:t xml:space="preserve"> </w:t>
      </w:r>
      <w:r w:rsidR="00E27E6E" w:rsidRPr="001F2F4C">
        <w:rPr>
          <w:rFonts w:ascii="Times New Roman" w:hAnsi="Times New Roman"/>
          <w:sz w:val="24"/>
          <w:szCs w:val="24"/>
        </w:rPr>
        <w:t xml:space="preserve">Pursuant to O.C.G.A. § 46-3A-4, </w:t>
      </w:r>
      <w:r w:rsidR="00E27E6E" w:rsidRPr="001F2F4C">
        <w:rPr>
          <w:rFonts w:ascii="Times New Roman" w:hAnsi="Times New Roman"/>
          <w:color w:val="333333"/>
          <w:sz w:val="24"/>
          <w:szCs w:val="24"/>
        </w:rPr>
        <w:t>t</w:t>
      </w:r>
      <w:r w:rsidRPr="001F2F4C">
        <w:rPr>
          <w:rFonts w:ascii="Times New Roman" w:hAnsi="Times New Roman"/>
          <w:color w:val="333333"/>
          <w:sz w:val="24"/>
          <w:szCs w:val="24"/>
        </w:rPr>
        <w:t xml:space="preserve">he Commission finds and concludes that the </w:t>
      </w:r>
      <w:r w:rsidR="00E27E6E" w:rsidRPr="001F2F4C">
        <w:rPr>
          <w:rFonts w:ascii="Times New Roman" w:hAnsi="Times New Roman"/>
          <w:color w:val="333333"/>
          <w:sz w:val="24"/>
          <w:szCs w:val="24"/>
        </w:rPr>
        <w:t>PPA with Twiggs County Solar</w:t>
      </w:r>
      <w:r w:rsidR="00752AB5">
        <w:rPr>
          <w:rFonts w:ascii="Times New Roman" w:hAnsi="Times New Roman"/>
          <w:color w:val="333333"/>
          <w:sz w:val="24"/>
          <w:szCs w:val="24"/>
        </w:rPr>
        <w:t>,</w:t>
      </w:r>
      <w:r w:rsidR="00E27E6E" w:rsidRPr="001F2F4C">
        <w:rPr>
          <w:rFonts w:ascii="Times New Roman" w:hAnsi="Times New Roman"/>
          <w:color w:val="333333"/>
          <w:sz w:val="24"/>
          <w:szCs w:val="24"/>
        </w:rPr>
        <w:t xml:space="preserve"> LLC, the PPA with Quitman Solar, LLC, and the PPA with Camilla </w:t>
      </w:r>
      <w:r w:rsidR="00E27E6E" w:rsidRPr="001F2F4C">
        <w:rPr>
          <w:rFonts w:ascii="Times New Roman" w:hAnsi="Times New Roman"/>
          <w:sz w:val="24"/>
          <w:szCs w:val="24"/>
        </w:rPr>
        <w:t>Solar</w:t>
      </w:r>
      <w:r w:rsidR="00E27E6E" w:rsidRPr="001F2F4C">
        <w:rPr>
          <w:rFonts w:ascii="Times New Roman" w:hAnsi="Times New Roman"/>
          <w:color w:val="333333"/>
          <w:sz w:val="24"/>
          <w:szCs w:val="24"/>
        </w:rPr>
        <w:t xml:space="preserve"> Energy LLC</w:t>
      </w:r>
      <w:r w:rsidRPr="001F2F4C">
        <w:rPr>
          <w:rFonts w:ascii="Times New Roman" w:hAnsi="Times New Roman"/>
          <w:color w:val="333333"/>
          <w:sz w:val="24"/>
          <w:szCs w:val="24"/>
        </w:rPr>
        <w:t xml:space="preserve"> shall be </w:t>
      </w:r>
      <w:r w:rsidR="00D57FEF">
        <w:rPr>
          <w:rFonts w:ascii="Times New Roman" w:hAnsi="Times New Roman"/>
          <w:color w:val="333333"/>
          <w:sz w:val="24"/>
          <w:szCs w:val="24"/>
        </w:rPr>
        <w:t>C</w:t>
      </w:r>
      <w:r w:rsidRPr="001F2F4C">
        <w:rPr>
          <w:rFonts w:ascii="Times New Roman" w:hAnsi="Times New Roman"/>
          <w:color w:val="333333"/>
          <w:sz w:val="24"/>
          <w:szCs w:val="24"/>
        </w:rPr>
        <w:t>ertified</w:t>
      </w:r>
      <w:r w:rsidR="00E27E6E" w:rsidRPr="001F2F4C">
        <w:rPr>
          <w:rFonts w:ascii="Times New Roman" w:hAnsi="Times New Roman"/>
          <w:color w:val="333333"/>
          <w:sz w:val="24"/>
          <w:szCs w:val="24"/>
        </w:rPr>
        <w:t>.</w:t>
      </w:r>
      <w:r w:rsidR="00A3382A">
        <w:rPr>
          <w:rFonts w:ascii="Times New Roman" w:hAnsi="Times New Roman"/>
          <w:color w:val="333333"/>
          <w:sz w:val="24"/>
          <w:szCs w:val="24"/>
        </w:rPr>
        <w:t xml:space="preserve"> </w:t>
      </w:r>
      <w:r w:rsidR="00E27E6E" w:rsidRPr="001F2F4C">
        <w:rPr>
          <w:rFonts w:ascii="Times New Roman" w:hAnsi="Times New Roman"/>
          <w:sz w:val="24"/>
          <w:szCs w:val="24"/>
        </w:rPr>
        <w:t>The</w:t>
      </w:r>
      <w:r w:rsidR="00D57FEF">
        <w:rPr>
          <w:rFonts w:ascii="Times New Roman" w:hAnsi="Times New Roman"/>
          <w:sz w:val="24"/>
          <w:szCs w:val="24"/>
        </w:rPr>
        <w:t>se</w:t>
      </w:r>
      <w:r w:rsidR="00E27E6E" w:rsidRPr="001F2F4C">
        <w:rPr>
          <w:rFonts w:ascii="Times New Roman" w:hAnsi="Times New Roman"/>
          <w:sz w:val="24"/>
          <w:szCs w:val="24"/>
        </w:rPr>
        <w:t xml:space="preserve"> </w:t>
      </w:r>
      <w:r w:rsidR="00216848">
        <w:rPr>
          <w:rFonts w:ascii="Times New Roman" w:hAnsi="Times New Roman"/>
          <w:sz w:val="24"/>
          <w:szCs w:val="24"/>
        </w:rPr>
        <w:t xml:space="preserve">REDI </w:t>
      </w:r>
      <w:r w:rsidR="00E27E6E" w:rsidRPr="001F2F4C">
        <w:rPr>
          <w:rFonts w:ascii="Times New Roman" w:hAnsi="Times New Roman"/>
          <w:sz w:val="24"/>
          <w:szCs w:val="24"/>
        </w:rPr>
        <w:t>PPAs reinforce the Commission’s and the Company’s commitment to expanding renewable development and furthers the Company’s commitment to diversifying its electric supply mix for its cu</w:t>
      </w:r>
      <w:r w:rsidR="00D57FEF">
        <w:rPr>
          <w:rFonts w:ascii="Times New Roman" w:hAnsi="Times New Roman"/>
          <w:sz w:val="24"/>
          <w:szCs w:val="24"/>
        </w:rPr>
        <w:t>s</w:t>
      </w:r>
      <w:r w:rsidR="00216848">
        <w:rPr>
          <w:rFonts w:ascii="Times New Roman" w:hAnsi="Times New Roman"/>
          <w:sz w:val="24"/>
          <w:szCs w:val="24"/>
        </w:rPr>
        <w:t>tomers in an economic way. The REDI</w:t>
      </w:r>
      <w:r w:rsidR="00D57FEF">
        <w:rPr>
          <w:rFonts w:ascii="Times New Roman" w:hAnsi="Times New Roman"/>
          <w:sz w:val="24"/>
          <w:szCs w:val="24"/>
        </w:rPr>
        <w:t xml:space="preserve"> </w:t>
      </w:r>
      <w:r w:rsidR="00E27E6E" w:rsidRPr="001F2F4C">
        <w:rPr>
          <w:rFonts w:ascii="Times New Roman" w:hAnsi="Times New Roman"/>
          <w:sz w:val="24"/>
          <w:szCs w:val="24"/>
        </w:rPr>
        <w:t xml:space="preserve">PPAs represent additional opportunities to increase the Company’s renewable generation portfolio and add resources that provide both energy and capacity benefits to Georgia Power customers at pricing below the Company’s projected avoided costs. </w:t>
      </w:r>
      <w:r w:rsidR="00444BB3">
        <w:rPr>
          <w:rFonts w:ascii="Times New Roman" w:hAnsi="Times New Roman"/>
          <w:sz w:val="24"/>
          <w:szCs w:val="24"/>
        </w:rPr>
        <w:t xml:space="preserve">(Tr. 25:2) </w:t>
      </w:r>
      <w:r w:rsidR="00E27E6E" w:rsidRPr="001F2F4C">
        <w:rPr>
          <w:rFonts w:ascii="Times New Roman" w:hAnsi="Times New Roman"/>
          <w:sz w:val="24"/>
          <w:szCs w:val="24"/>
        </w:rPr>
        <w:t xml:space="preserve">Certification of the addition of new energy resources with a capacity benefit is appropriate under Georgia law and the Commission Rules. </w:t>
      </w:r>
    </w:p>
    <w:p w14:paraId="40CF9A61" w14:textId="77777777" w:rsidR="00D35E27" w:rsidRDefault="00D35E27" w:rsidP="00752AB5">
      <w:pPr>
        <w:rPr>
          <w:rFonts w:ascii="Times New Roman" w:hAnsi="Times New Roman"/>
          <w:color w:val="333333"/>
          <w:szCs w:val="24"/>
        </w:rPr>
      </w:pPr>
    </w:p>
    <w:p w14:paraId="776261D0" w14:textId="77777777" w:rsidR="005836AD" w:rsidRDefault="005836AD" w:rsidP="005836AD">
      <w:pPr>
        <w:ind w:firstLine="4320"/>
        <w:rPr>
          <w:rFonts w:ascii="Times New Roman" w:hAnsi="Times New Roman"/>
          <w:color w:val="333333"/>
          <w:szCs w:val="24"/>
        </w:rPr>
      </w:pPr>
      <w:r w:rsidRPr="0079311F">
        <w:rPr>
          <w:rFonts w:ascii="Times New Roman" w:hAnsi="Times New Roman"/>
          <w:color w:val="333333"/>
          <w:szCs w:val="24"/>
        </w:rPr>
        <w:t xml:space="preserve">3. </w:t>
      </w:r>
    </w:p>
    <w:p w14:paraId="144F5BF4" w14:textId="77777777" w:rsidR="008A4A83" w:rsidRDefault="008A4A83" w:rsidP="005836AD">
      <w:pPr>
        <w:ind w:firstLine="4320"/>
        <w:rPr>
          <w:rFonts w:ascii="Times New Roman" w:hAnsi="Times New Roman"/>
          <w:color w:val="333333"/>
          <w:szCs w:val="24"/>
        </w:rPr>
      </w:pPr>
    </w:p>
    <w:p w14:paraId="43876EFD" w14:textId="77777777" w:rsidR="00F17AC2" w:rsidRDefault="007A1C8D" w:rsidP="008A4A83">
      <w:pPr>
        <w:tabs>
          <w:tab w:val="left" w:pos="-720"/>
        </w:tabs>
        <w:suppressAutoHyphens/>
        <w:jc w:val="both"/>
        <w:rPr>
          <w:rFonts w:ascii="Times New Roman" w:hAnsi="Times New Roman"/>
          <w:szCs w:val="24"/>
        </w:rPr>
      </w:pPr>
      <w:r>
        <w:rPr>
          <w:rFonts w:ascii="Times New Roman" w:hAnsi="Times New Roman"/>
          <w:szCs w:val="24"/>
        </w:rPr>
        <w:tab/>
      </w:r>
      <w:r w:rsidR="008A4A83" w:rsidRPr="000601FD">
        <w:rPr>
          <w:rFonts w:ascii="Times New Roman" w:hAnsi="Times New Roman"/>
          <w:szCs w:val="24"/>
        </w:rPr>
        <w:t xml:space="preserve">The RFP was conducted in accordance with the </w:t>
      </w:r>
      <w:r w:rsidR="00C9497F">
        <w:rPr>
          <w:rFonts w:ascii="Times New Roman" w:hAnsi="Times New Roman"/>
          <w:szCs w:val="24"/>
        </w:rPr>
        <w:t xml:space="preserve">Commission’s </w:t>
      </w:r>
      <w:r w:rsidR="002B279E">
        <w:rPr>
          <w:rFonts w:ascii="Times New Roman" w:hAnsi="Times New Roman"/>
          <w:szCs w:val="24"/>
        </w:rPr>
        <w:t>R</w:t>
      </w:r>
      <w:r w:rsidR="00C9497F">
        <w:rPr>
          <w:rFonts w:ascii="Times New Roman" w:hAnsi="Times New Roman"/>
          <w:szCs w:val="24"/>
        </w:rPr>
        <w:t xml:space="preserve">ule </w:t>
      </w:r>
      <w:r w:rsidR="002B279E">
        <w:rPr>
          <w:rFonts w:ascii="Times New Roman" w:hAnsi="Times New Roman"/>
          <w:szCs w:val="24"/>
        </w:rPr>
        <w:t xml:space="preserve">515-3-4-.04(3) </w:t>
      </w:r>
      <w:r w:rsidR="00C9497F">
        <w:rPr>
          <w:rFonts w:ascii="Times New Roman" w:hAnsi="Times New Roman"/>
          <w:szCs w:val="24"/>
        </w:rPr>
        <w:t xml:space="preserve">governing the </w:t>
      </w:r>
      <w:r w:rsidR="008A4A83" w:rsidRPr="000601FD">
        <w:rPr>
          <w:rFonts w:ascii="Times New Roman" w:hAnsi="Times New Roman"/>
          <w:szCs w:val="24"/>
        </w:rPr>
        <w:t>RFP process</w:t>
      </w:r>
      <w:r w:rsidR="00C9497F">
        <w:rPr>
          <w:rFonts w:ascii="Times New Roman" w:hAnsi="Times New Roman"/>
          <w:szCs w:val="24"/>
        </w:rPr>
        <w:t xml:space="preserve"> </w:t>
      </w:r>
      <w:r w:rsidR="0094400C">
        <w:rPr>
          <w:rFonts w:ascii="Times New Roman" w:hAnsi="Times New Roman"/>
          <w:szCs w:val="24"/>
        </w:rPr>
        <w:t>(“</w:t>
      </w:r>
      <w:r w:rsidR="00C9497F">
        <w:rPr>
          <w:rFonts w:ascii="Times New Roman" w:hAnsi="Times New Roman"/>
          <w:szCs w:val="24"/>
        </w:rPr>
        <w:t>RFP Rule”)</w:t>
      </w:r>
      <w:r w:rsidR="008A4A83" w:rsidRPr="000601FD">
        <w:rPr>
          <w:rFonts w:ascii="Times New Roman" w:hAnsi="Times New Roman"/>
          <w:szCs w:val="24"/>
        </w:rPr>
        <w:t xml:space="preserve"> </w:t>
      </w:r>
      <w:r w:rsidR="00C9497F">
        <w:rPr>
          <w:rFonts w:ascii="Times New Roman" w:hAnsi="Times New Roman"/>
          <w:szCs w:val="24"/>
        </w:rPr>
        <w:t xml:space="preserve">as well as the </w:t>
      </w:r>
      <w:r w:rsidR="008A4A83" w:rsidRPr="000601FD">
        <w:rPr>
          <w:rFonts w:ascii="Times New Roman" w:hAnsi="Times New Roman"/>
          <w:szCs w:val="24"/>
        </w:rPr>
        <w:t xml:space="preserve">evaluation criteria </w:t>
      </w:r>
      <w:r w:rsidR="008A4A83">
        <w:rPr>
          <w:rFonts w:ascii="Times New Roman" w:hAnsi="Times New Roman"/>
          <w:szCs w:val="24"/>
        </w:rPr>
        <w:t xml:space="preserve">as </w:t>
      </w:r>
      <w:r w:rsidR="008A4A83" w:rsidRPr="000601FD">
        <w:rPr>
          <w:rFonts w:ascii="Times New Roman" w:hAnsi="Times New Roman"/>
          <w:szCs w:val="24"/>
        </w:rPr>
        <w:t xml:space="preserve">approved by the Commission in </w:t>
      </w:r>
      <w:r>
        <w:rPr>
          <w:rFonts w:ascii="Times New Roman" w:hAnsi="Times New Roman"/>
          <w:szCs w:val="24"/>
        </w:rPr>
        <w:t>the Stipulation</w:t>
      </w:r>
      <w:r w:rsidR="008A4A83" w:rsidRPr="000601FD">
        <w:rPr>
          <w:rFonts w:ascii="Times New Roman" w:hAnsi="Times New Roman"/>
          <w:szCs w:val="24"/>
        </w:rPr>
        <w:t xml:space="preserve">. </w:t>
      </w:r>
      <w:r w:rsidR="0057744A" w:rsidRPr="009324D9">
        <w:rPr>
          <w:rFonts w:ascii="Times New Roman" w:hAnsi="Times New Roman"/>
          <w:szCs w:val="24"/>
        </w:rPr>
        <w:t xml:space="preserve">The RFP was </w:t>
      </w:r>
      <w:r w:rsidR="00752AB5">
        <w:rPr>
          <w:rFonts w:ascii="Times New Roman" w:hAnsi="Times New Roman"/>
          <w:szCs w:val="24"/>
        </w:rPr>
        <w:t>facilitated</w:t>
      </w:r>
      <w:r w:rsidR="0057744A" w:rsidRPr="009324D9">
        <w:rPr>
          <w:rFonts w:ascii="Times New Roman" w:hAnsi="Times New Roman"/>
          <w:szCs w:val="24"/>
        </w:rPr>
        <w:t xml:space="preserve"> by</w:t>
      </w:r>
      <w:r w:rsidR="0057744A">
        <w:rPr>
          <w:rFonts w:ascii="Times New Roman" w:hAnsi="Times New Roman"/>
          <w:szCs w:val="24"/>
        </w:rPr>
        <w:t xml:space="preserve"> the IE, </w:t>
      </w:r>
      <w:r w:rsidR="0057744A" w:rsidRPr="009324D9">
        <w:rPr>
          <w:rFonts w:ascii="Times New Roman" w:hAnsi="Times New Roman"/>
          <w:szCs w:val="24"/>
        </w:rPr>
        <w:t>Accion Group</w:t>
      </w:r>
      <w:r w:rsidR="00752AB5">
        <w:rPr>
          <w:rFonts w:ascii="Times New Roman" w:hAnsi="Times New Roman"/>
          <w:szCs w:val="24"/>
        </w:rPr>
        <w:t>, LLC</w:t>
      </w:r>
      <w:r w:rsidR="0057744A" w:rsidRPr="009324D9">
        <w:rPr>
          <w:rFonts w:ascii="Times New Roman" w:hAnsi="Times New Roman"/>
          <w:szCs w:val="24"/>
        </w:rPr>
        <w:t>, a long established independent evaluator that is experienced with the Commission</w:t>
      </w:r>
      <w:r w:rsidR="0057744A">
        <w:rPr>
          <w:rFonts w:ascii="Times New Roman" w:hAnsi="Times New Roman"/>
          <w:szCs w:val="24"/>
        </w:rPr>
        <w:t>’s</w:t>
      </w:r>
      <w:r w:rsidR="0057744A" w:rsidRPr="009324D9">
        <w:rPr>
          <w:rFonts w:ascii="Times New Roman" w:hAnsi="Times New Roman"/>
          <w:szCs w:val="24"/>
        </w:rPr>
        <w:t xml:space="preserve"> RFP </w:t>
      </w:r>
      <w:r w:rsidR="0057744A">
        <w:rPr>
          <w:rFonts w:ascii="Times New Roman" w:hAnsi="Times New Roman"/>
          <w:szCs w:val="24"/>
        </w:rPr>
        <w:t>R</w:t>
      </w:r>
      <w:r w:rsidR="0057744A" w:rsidRPr="009324D9">
        <w:rPr>
          <w:rFonts w:ascii="Times New Roman" w:hAnsi="Times New Roman"/>
          <w:szCs w:val="24"/>
        </w:rPr>
        <w:t xml:space="preserve">ule. </w:t>
      </w:r>
      <w:r w:rsidR="000E0CFA">
        <w:rPr>
          <w:rFonts w:ascii="Times New Roman" w:hAnsi="Times New Roman"/>
          <w:szCs w:val="24"/>
        </w:rPr>
        <w:t>(Tr. 20:</w:t>
      </w:r>
      <w:r w:rsidR="00D50339">
        <w:rPr>
          <w:rFonts w:ascii="Times New Roman" w:hAnsi="Times New Roman"/>
          <w:szCs w:val="24"/>
        </w:rPr>
        <w:t>9) In</w:t>
      </w:r>
      <w:r w:rsidR="0057744A" w:rsidRPr="009324D9">
        <w:rPr>
          <w:rFonts w:ascii="Times New Roman" w:hAnsi="Times New Roman"/>
          <w:szCs w:val="24"/>
        </w:rPr>
        <w:t xml:space="preserve"> addition, the </w:t>
      </w:r>
      <w:r w:rsidR="0057744A">
        <w:rPr>
          <w:rFonts w:ascii="Times New Roman" w:hAnsi="Times New Roman"/>
          <w:szCs w:val="24"/>
        </w:rPr>
        <w:t>Staff</w:t>
      </w:r>
      <w:r w:rsidR="0057744A" w:rsidRPr="009324D9">
        <w:rPr>
          <w:rFonts w:ascii="Times New Roman" w:hAnsi="Times New Roman"/>
          <w:szCs w:val="24"/>
        </w:rPr>
        <w:t xml:space="preserve"> provided an additional level of </w:t>
      </w:r>
      <w:r w:rsidR="0057744A">
        <w:rPr>
          <w:rFonts w:ascii="Times New Roman" w:hAnsi="Times New Roman"/>
          <w:szCs w:val="24"/>
        </w:rPr>
        <w:t xml:space="preserve">evaluation and </w:t>
      </w:r>
      <w:r w:rsidR="0057744A" w:rsidRPr="009324D9">
        <w:rPr>
          <w:rFonts w:ascii="Times New Roman" w:hAnsi="Times New Roman"/>
          <w:szCs w:val="24"/>
        </w:rPr>
        <w:t xml:space="preserve">oversight throughout the process. </w:t>
      </w:r>
      <w:r w:rsidR="00444BB3">
        <w:rPr>
          <w:rFonts w:ascii="Times New Roman" w:hAnsi="Times New Roman"/>
          <w:szCs w:val="24"/>
        </w:rPr>
        <w:t xml:space="preserve">(Tr. 42:20) </w:t>
      </w:r>
      <w:r w:rsidR="0057744A" w:rsidRPr="009324D9">
        <w:rPr>
          <w:rFonts w:ascii="Times New Roman" w:hAnsi="Times New Roman"/>
          <w:szCs w:val="24"/>
        </w:rPr>
        <w:t>The information provided in the RFP documents</w:t>
      </w:r>
      <w:r w:rsidR="0057744A">
        <w:rPr>
          <w:rFonts w:ascii="Times New Roman" w:hAnsi="Times New Roman"/>
          <w:szCs w:val="24"/>
        </w:rPr>
        <w:t>, and</w:t>
      </w:r>
      <w:r w:rsidR="0057744A" w:rsidRPr="009324D9">
        <w:rPr>
          <w:rFonts w:ascii="Times New Roman" w:hAnsi="Times New Roman"/>
          <w:szCs w:val="24"/>
        </w:rPr>
        <w:t xml:space="preserve"> the additional materials provided through the IE website, gave bidders the information needed to develop bids in accordance with the requirements previously approved by the Commission.</w:t>
      </w:r>
      <w:r w:rsidR="0057744A">
        <w:rPr>
          <w:rFonts w:ascii="Times New Roman" w:hAnsi="Times New Roman"/>
          <w:szCs w:val="24"/>
        </w:rPr>
        <w:t xml:space="preserve"> </w:t>
      </w:r>
    </w:p>
    <w:p w14:paraId="3DB9C776" w14:textId="77777777" w:rsidR="00F17AC2" w:rsidRDefault="00F17AC2" w:rsidP="008A4A83">
      <w:pPr>
        <w:tabs>
          <w:tab w:val="left" w:pos="-720"/>
        </w:tabs>
        <w:suppressAutoHyphens/>
        <w:jc w:val="both"/>
        <w:rPr>
          <w:rFonts w:ascii="Times New Roman" w:hAnsi="Times New Roman"/>
          <w:szCs w:val="24"/>
        </w:rPr>
      </w:pPr>
    </w:p>
    <w:p w14:paraId="1B25D4C2" w14:textId="77777777" w:rsidR="008A4A83" w:rsidRPr="009324D9" w:rsidRDefault="00F17AC2" w:rsidP="008A4A83">
      <w:pPr>
        <w:tabs>
          <w:tab w:val="left" w:pos="-720"/>
        </w:tabs>
        <w:suppressAutoHyphens/>
        <w:jc w:val="both"/>
        <w:rPr>
          <w:rFonts w:ascii="Times New Roman" w:hAnsi="Times New Roman"/>
          <w:szCs w:val="24"/>
        </w:rPr>
      </w:pPr>
      <w:r>
        <w:rPr>
          <w:rFonts w:ascii="Times New Roman" w:hAnsi="Times New Roman"/>
          <w:szCs w:val="24"/>
        </w:rPr>
        <w:tab/>
      </w:r>
      <w:r w:rsidR="008A4A83" w:rsidRPr="009324D9">
        <w:rPr>
          <w:rFonts w:ascii="Times New Roman" w:hAnsi="Times New Roman"/>
          <w:szCs w:val="24"/>
        </w:rPr>
        <w:t xml:space="preserve">The testimony presented by the Company, the Staff, and the IE </w:t>
      </w:r>
      <w:r w:rsidR="007A1C8D">
        <w:rPr>
          <w:rFonts w:ascii="Times New Roman" w:hAnsi="Times New Roman"/>
          <w:szCs w:val="24"/>
        </w:rPr>
        <w:t xml:space="preserve">report </w:t>
      </w:r>
      <w:r w:rsidR="00220D98">
        <w:rPr>
          <w:rFonts w:ascii="Times New Roman" w:hAnsi="Times New Roman"/>
          <w:szCs w:val="24"/>
        </w:rPr>
        <w:t>detailed</w:t>
      </w:r>
      <w:r w:rsidR="008A4A83" w:rsidRPr="009324D9">
        <w:rPr>
          <w:rFonts w:ascii="Times New Roman" w:hAnsi="Times New Roman"/>
          <w:szCs w:val="24"/>
        </w:rPr>
        <w:t xml:space="preserve"> the significant efforts that went into the development of the RFP, which allowed for considerable stakeholder input into both the RFP document</w:t>
      </w:r>
      <w:r w:rsidR="008A4A83">
        <w:rPr>
          <w:rFonts w:ascii="Times New Roman" w:hAnsi="Times New Roman"/>
          <w:szCs w:val="24"/>
        </w:rPr>
        <w:t>s</w:t>
      </w:r>
      <w:r w:rsidR="008A4A83" w:rsidRPr="009324D9">
        <w:rPr>
          <w:rFonts w:ascii="Times New Roman" w:hAnsi="Times New Roman"/>
          <w:szCs w:val="24"/>
        </w:rPr>
        <w:t xml:space="preserve"> and the construction of the PPAs </w:t>
      </w:r>
      <w:r w:rsidR="008A4A83">
        <w:rPr>
          <w:rFonts w:ascii="Times New Roman" w:hAnsi="Times New Roman"/>
          <w:szCs w:val="24"/>
        </w:rPr>
        <w:t xml:space="preserve">that were </w:t>
      </w:r>
      <w:r w:rsidR="008A4A83" w:rsidRPr="009324D9">
        <w:rPr>
          <w:rFonts w:ascii="Times New Roman" w:hAnsi="Times New Roman"/>
          <w:szCs w:val="24"/>
        </w:rPr>
        <w:t>utilized to contract with the winning bidders. Throughout the process</w:t>
      </w:r>
      <w:r w:rsidR="008A4A83">
        <w:rPr>
          <w:rFonts w:ascii="Times New Roman" w:hAnsi="Times New Roman"/>
          <w:szCs w:val="24"/>
        </w:rPr>
        <w:t>,</w:t>
      </w:r>
      <w:r w:rsidR="008A4A83" w:rsidRPr="009324D9">
        <w:rPr>
          <w:rFonts w:ascii="Times New Roman" w:hAnsi="Times New Roman"/>
          <w:szCs w:val="24"/>
        </w:rPr>
        <w:t xml:space="preserve"> there were opportunities for bidders to make comments that were reviewed by the Staff and </w:t>
      </w:r>
      <w:r w:rsidR="008A4A83">
        <w:rPr>
          <w:rFonts w:ascii="Times New Roman" w:hAnsi="Times New Roman"/>
          <w:szCs w:val="24"/>
        </w:rPr>
        <w:t>the IE</w:t>
      </w:r>
      <w:r w:rsidR="00636850">
        <w:rPr>
          <w:rFonts w:ascii="Times New Roman" w:hAnsi="Times New Roman"/>
          <w:szCs w:val="24"/>
        </w:rPr>
        <w:t>,</w:t>
      </w:r>
      <w:r w:rsidR="008A4A83">
        <w:rPr>
          <w:rFonts w:ascii="Times New Roman" w:hAnsi="Times New Roman"/>
          <w:szCs w:val="24"/>
        </w:rPr>
        <w:t xml:space="preserve"> and were </w:t>
      </w:r>
      <w:r w:rsidR="002E5A2F" w:rsidRPr="009324D9">
        <w:rPr>
          <w:rFonts w:ascii="Times New Roman" w:hAnsi="Times New Roman"/>
          <w:szCs w:val="24"/>
        </w:rPr>
        <w:t>considered</w:t>
      </w:r>
      <w:r w:rsidR="008A4A83" w:rsidRPr="009324D9">
        <w:rPr>
          <w:rFonts w:ascii="Times New Roman" w:hAnsi="Times New Roman"/>
          <w:szCs w:val="24"/>
        </w:rPr>
        <w:t xml:space="preserve"> </w:t>
      </w:r>
      <w:r w:rsidR="00301A8A">
        <w:rPr>
          <w:rFonts w:ascii="Times New Roman" w:hAnsi="Times New Roman"/>
          <w:szCs w:val="24"/>
        </w:rPr>
        <w:t xml:space="preserve">by the Company in revising the RFP documents, and </w:t>
      </w:r>
      <w:r w:rsidR="008A4A83" w:rsidRPr="009324D9">
        <w:rPr>
          <w:rFonts w:ascii="Times New Roman" w:hAnsi="Times New Roman"/>
          <w:szCs w:val="24"/>
        </w:rPr>
        <w:t>in Staff</w:t>
      </w:r>
      <w:r w:rsidR="008A4A83">
        <w:rPr>
          <w:rFonts w:ascii="Times New Roman" w:hAnsi="Times New Roman"/>
          <w:szCs w:val="24"/>
        </w:rPr>
        <w:t>’s</w:t>
      </w:r>
      <w:r w:rsidR="008A4A83" w:rsidRPr="009324D9">
        <w:rPr>
          <w:rFonts w:ascii="Times New Roman" w:hAnsi="Times New Roman"/>
          <w:szCs w:val="24"/>
        </w:rPr>
        <w:t xml:space="preserve"> recommendations to the Commission</w:t>
      </w:r>
      <w:r w:rsidR="00301A8A">
        <w:rPr>
          <w:rFonts w:ascii="Times New Roman" w:hAnsi="Times New Roman"/>
          <w:szCs w:val="24"/>
        </w:rPr>
        <w:t xml:space="preserve"> for approval of the RFP and pro forma PPAs</w:t>
      </w:r>
      <w:r w:rsidR="008A4A83" w:rsidRPr="009324D9">
        <w:rPr>
          <w:rFonts w:ascii="Times New Roman" w:hAnsi="Times New Roman"/>
          <w:szCs w:val="24"/>
        </w:rPr>
        <w:t xml:space="preserve">. </w:t>
      </w:r>
      <w:r w:rsidR="00D50339">
        <w:rPr>
          <w:rFonts w:ascii="Times New Roman" w:hAnsi="Times New Roman"/>
          <w:szCs w:val="24"/>
        </w:rPr>
        <w:t xml:space="preserve">(Tr. 20:22) </w:t>
      </w:r>
      <w:r w:rsidR="00301A8A">
        <w:rPr>
          <w:rFonts w:ascii="Times New Roman" w:hAnsi="Times New Roman"/>
          <w:szCs w:val="24"/>
        </w:rPr>
        <w:t>On March 22, 2017, the Commission approved the RFP and pro forma PPAs for issuance to the market</w:t>
      </w:r>
      <w:r w:rsidR="000D0A0A">
        <w:rPr>
          <w:rFonts w:ascii="Times New Roman" w:hAnsi="Times New Roman"/>
          <w:szCs w:val="24"/>
        </w:rPr>
        <w:t xml:space="preserve"> on March 24, 2017</w:t>
      </w:r>
      <w:r w:rsidR="000C0641">
        <w:rPr>
          <w:rFonts w:ascii="Times New Roman" w:hAnsi="Times New Roman"/>
          <w:szCs w:val="24"/>
        </w:rPr>
        <w:t xml:space="preserve"> </w:t>
      </w:r>
      <w:r w:rsidR="002E5A2F">
        <w:rPr>
          <w:rFonts w:ascii="Times New Roman" w:hAnsi="Times New Roman"/>
          <w:szCs w:val="24"/>
        </w:rPr>
        <w:t>and all bids</w:t>
      </w:r>
      <w:r w:rsidR="00301A8A">
        <w:rPr>
          <w:rFonts w:ascii="Times New Roman" w:hAnsi="Times New Roman"/>
          <w:szCs w:val="24"/>
        </w:rPr>
        <w:t xml:space="preserve"> were </w:t>
      </w:r>
      <w:r w:rsidR="002E5A2F">
        <w:rPr>
          <w:rFonts w:ascii="Times New Roman" w:hAnsi="Times New Roman"/>
          <w:szCs w:val="24"/>
        </w:rPr>
        <w:t>submitted</w:t>
      </w:r>
      <w:r w:rsidR="000D0A0A">
        <w:rPr>
          <w:rFonts w:ascii="Times New Roman" w:hAnsi="Times New Roman"/>
          <w:szCs w:val="24"/>
        </w:rPr>
        <w:t xml:space="preserve"> </w:t>
      </w:r>
      <w:r w:rsidR="00220D98">
        <w:rPr>
          <w:rFonts w:ascii="Times New Roman" w:hAnsi="Times New Roman"/>
          <w:szCs w:val="24"/>
        </w:rPr>
        <w:t>by</w:t>
      </w:r>
      <w:r w:rsidR="000D0A0A">
        <w:rPr>
          <w:rFonts w:ascii="Times New Roman" w:hAnsi="Times New Roman"/>
          <w:szCs w:val="24"/>
        </w:rPr>
        <w:t xml:space="preserve"> April 20, 2017.</w:t>
      </w:r>
      <w:r w:rsidR="00301A8A">
        <w:rPr>
          <w:rFonts w:ascii="Times New Roman" w:hAnsi="Times New Roman"/>
          <w:szCs w:val="24"/>
        </w:rPr>
        <w:t xml:space="preserve"> </w:t>
      </w:r>
      <w:r w:rsidR="000D0A0A" w:rsidRPr="009324D9">
        <w:rPr>
          <w:rFonts w:ascii="Times New Roman" w:hAnsi="Times New Roman"/>
          <w:szCs w:val="24"/>
        </w:rPr>
        <w:t>The result</w:t>
      </w:r>
      <w:r w:rsidR="008A4A83" w:rsidRPr="009324D9">
        <w:rPr>
          <w:rFonts w:ascii="Times New Roman" w:hAnsi="Times New Roman"/>
          <w:szCs w:val="24"/>
        </w:rPr>
        <w:t xml:space="preserve"> of this </w:t>
      </w:r>
      <w:r w:rsidR="000D0A0A">
        <w:rPr>
          <w:rFonts w:ascii="Times New Roman" w:hAnsi="Times New Roman"/>
          <w:szCs w:val="24"/>
        </w:rPr>
        <w:t xml:space="preserve">RFP </w:t>
      </w:r>
      <w:r w:rsidR="008A4A83" w:rsidRPr="009324D9">
        <w:rPr>
          <w:rFonts w:ascii="Times New Roman" w:hAnsi="Times New Roman"/>
          <w:szCs w:val="24"/>
        </w:rPr>
        <w:t xml:space="preserve">process was a robust bidder pool of over </w:t>
      </w:r>
      <w:r w:rsidR="008A4A83" w:rsidRPr="009324D9">
        <w:rPr>
          <w:rFonts w:ascii="Times New Roman" w:hAnsi="Times New Roman"/>
          <w:szCs w:val="24"/>
        </w:rPr>
        <w:lastRenderedPageBreak/>
        <w:t xml:space="preserve">50 market participants who submitted more than </w:t>
      </w:r>
      <w:r w:rsidR="007A1C8D">
        <w:rPr>
          <w:rFonts w:ascii="Times New Roman" w:hAnsi="Times New Roman"/>
          <w:szCs w:val="24"/>
        </w:rPr>
        <w:t>15,0</w:t>
      </w:r>
      <w:r w:rsidR="008A4A83" w:rsidRPr="009324D9">
        <w:rPr>
          <w:rFonts w:ascii="Times New Roman" w:hAnsi="Times New Roman"/>
          <w:szCs w:val="24"/>
        </w:rPr>
        <w:t xml:space="preserve">00 MW </w:t>
      </w:r>
      <w:r w:rsidR="007A1C8D">
        <w:rPr>
          <w:rFonts w:ascii="Times New Roman" w:hAnsi="Times New Roman"/>
          <w:szCs w:val="24"/>
        </w:rPr>
        <w:t xml:space="preserve">from </w:t>
      </w:r>
      <w:r w:rsidR="00C81663">
        <w:rPr>
          <w:rFonts w:ascii="Times New Roman" w:hAnsi="Times New Roman"/>
          <w:szCs w:val="24"/>
        </w:rPr>
        <w:t>174</w:t>
      </w:r>
      <w:r w:rsidR="00C81663" w:rsidRPr="009324D9">
        <w:rPr>
          <w:rFonts w:ascii="Times New Roman" w:hAnsi="Times New Roman"/>
          <w:szCs w:val="24"/>
        </w:rPr>
        <w:t xml:space="preserve"> </w:t>
      </w:r>
      <w:r w:rsidR="008A4A83" w:rsidRPr="009324D9">
        <w:rPr>
          <w:rFonts w:ascii="Times New Roman" w:hAnsi="Times New Roman"/>
          <w:szCs w:val="24"/>
        </w:rPr>
        <w:t>unique proposals. This is a clear reflection of the market's overall confidence in this process</w:t>
      </w:r>
      <w:r w:rsidR="00A36E0F">
        <w:rPr>
          <w:rFonts w:ascii="Times New Roman" w:hAnsi="Times New Roman"/>
          <w:szCs w:val="24"/>
        </w:rPr>
        <w:t xml:space="preserve"> (Tr. 21:9)</w:t>
      </w:r>
      <w:r w:rsidR="008A4A83" w:rsidRPr="009324D9">
        <w:rPr>
          <w:rFonts w:ascii="Times New Roman" w:hAnsi="Times New Roman"/>
          <w:szCs w:val="24"/>
        </w:rPr>
        <w:t>.</w:t>
      </w:r>
      <w:r w:rsidR="00301A8A">
        <w:rPr>
          <w:rFonts w:ascii="Times New Roman" w:hAnsi="Times New Roman"/>
          <w:szCs w:val="24"/>
        </w:rPr>
        <w:t xml:space="preserve"> </w:t>
      </w:r>
    </w:p>
    <w:p w14:paraId="155FD69E" w14:textId="77777777" w:rsidR="008A4A83" w:rsidRPr="009324D9" w:rsidRDefault="008A4A83" w:rsidP="008A4A83">
      <w:pPr>
        <w:tabs>
          <w:tab w:val="left" w:pos="-720"/>
        </w:tabs>
        <w:suppressAutoHyphens/>
        <w:jc w:val="both"/>
        <w:rPr>
          <w:rFonts w:ascii="Times New Roman" w:hAnsi="Times New Roman"/>
          <w:szCs w:val="24"/>
        </w:rPr>
      </w:pPr>
    </w:p>
    <w:p w14:paraId="18B93176" w14:textId="77777777" w:rsidR="00F17AC2" w:rsidRDefault="008A4A83" w:rsidP="00F17AC2">
      <w:pPr>
        <w:tabs>
          <w:tab w:val="left" w:pos="-720"/>
        </w:tabs>
        <w:suppressAutoHyphens/>
        <w:jc w:val="both"/>
        <w:rPr>
          <w:rFonts w:ascii="Times New Roman" w:hAnsi="Times New Roman"/>
          <w:szCs w:val="24"/>
        </w:rPr>
      </w:pPr>
      <w:r w:rsidRPr="009324D9">
        <w:rPr>
          <w:rFonts w:ascii="Times New Roman" w:hAnsi="Times New Roman"/>
          <w:szCs w:val="24"/>
        </w:rPr>
        <w:tab/>
      </w:r>
      <w:r w:rsidR="00220D98" w:rsidRPr="00220D98">
        <w:rPr>
          <w:rFonts w:ascii="Times New Roman" w:hAnsi="Times New Roman"/>
          <w:szCs w:val="24"/>
        </w:rPr>
        <w:t xml:space="preserve">Proposals submitted for consideration in the RFP were reviewed and evaluated against each other by the Company, and the evaluation results were confirmed and approved by the IE and the Staff. The Company evaluated bids and ranked them based on </w:t>
      </w:r>
      <w:r w:rsidR="00220D98">
        <w:rPr>
          <w:rFonts w:ascii="Times New Roman" w:hAnsi="Times New Roman"/>
          <w:szCs w:val="24"/>
        </w:rPr>
        <w:t xml:space="preserve">non-price factors and </w:t>
      </w:r>
      <w:r w:rsidR="00220D98" w:rsidRPr="00220D98">
        <w:rPr>
          <w:rFonts w:ascii="Times New Roman" w:hAnsi="Times New Roman"/>
          <w:szCs w:val="24"/>
        </w:rPr>
        <w:t xml:space="preserve">the net present value benefits to Georgia Power’s customers utilizing the Renewable Cost Benefit Framework. </w:t>
      </w:r>
      <w:r w:rsidR="00DF2F53">
        <w:rPr>
          <w:rFonts w:ascii="Times New Roman" w:hAnsi="Times New Roman"/>
          <w:szCs w:val="24"/>
        </w:rPr>
        <w:t xml:space="preserve">(Tr. 21:19) </w:t>
      </w:r>
      <w:r w:rsidR="00F17AC2" w:rsidRPr="00220D98">
        <w:rPr>
          <w:rFonts w:ascii="Times New Roman" w:hAnsi="Times New Roman"/>
          <w:szCs w:val="24"/>
        </w:rPr>
        <w:t>The Company then conducted its transmission and portfolio analysis on the competitive bids to determine the winning bids to be put forward for Certification, which the Staff and IE confirmed.</w:t>
      </w:r>
      <w:r w:rsidR="00F17AC2">
        <w:rPr>
          <w:rFonts w:ascii="Times New Roman" w:hAnsi="Times New Roman"/>
          <w:szCs w:val="24"/>
        </w:rPr>
        <w:t xml:space="preserve"> </w:t>
      </w:r>
      <w:r w:rsidR="00673FB9">
        <w:rPr>
          <w:rFonts w:ascii="Times New Roman" w:hAnsi="Times New Roman"/>
          <w:szCs w:val="24"/>
        </w:rPr>
        <w:t>(Tr. 43:</w:t>
      </w:r>
      <w:r w:rsidR="00A72F85">
        <w:rPr>
          <w:rFonts w:ascii="Times New Roman" w:hAnsi="Times New Roman"/>
          <w:szCs w:val="24"/>
        </w:rPr>
        <w:t xml:space="preserve">20) </w:t>
      </w:r>
      <w:r w:rsidR="00F17AC2" w:rsidRPr="009324D9">
        <w:rPr>
          <w:rFonts w:ascii="Times New Roman" w:hAnsi="Times New Roman"/>
          <w:szCs w:val="24"/>
        </w:rPr>
        <w:t xml:space="preserve">The process was fair and transparent, attracting strong bidder participation from around the world. </w:t>
      </w:r>
    </w:p>
    <w:p w14:paraId="13AB28FA" w14:textId="77777777" w:rsidR="00F17AC2" w:rsidRPr="009324D9" w:rsidRDefault="00F17AC2" w:rsidP="00F17AC2">
      <w:pPr>
        <w:tabs>
          <w:tab w:val="left" w:pos="-720"/>
        </w:tabs>
        <w:suppressAutoHyphens/>
        <w:jc w:val="both"/>
        <w:rPr>
          <w:rFonts w:ascii="Times New Roman" w:hAnsi="Times New Roman"/>
          <w:szCs w:val="24"/>
        </w:rPr>
      </w:pPr>
    </w:p>
    <w:p w14:paraId="284FBFA3" w14:textId="30DA78EB" w:rsidR="008A4A83" w:rsidRPr="008A4A83" w:rsidRDefault="00F17AC2" w:rsidP="008A4A83">
      <w:pPr>
        <w:tabs>
          <w:tab w:val="left" w:pos="-720"/>
        </w:tabs>
        <w:suppressAutoHyphens/>
        <w:jc w:val="both"/>
        <w:rPr>
          <w:rFonts w:ascii="Times New Roman" w:hAnsi="Times New Roman"/>
          <w:szCs w:val="24"/>
        </w:rPr>
      </w:pPr>
      <w:r>
        <w:rPr>
          <w:rFonts w:ascii="Times New Roman" w:hAnsi="Times New Roman"/>
          <w:szCs w:val="24"/>
        </w:rPr>
        <w:tab/>
      </w:r>
      <w:r w:rsidR="008A4A83" w:rsidRPr="009324D9">
        <w:rPr>
          <w:rFonts w:ascii="Times New Roman" w:hAnsi="Times New Roman"/>
          <w:szCs w:val="24"/>
        </w:rPr>
        <w:t>Ultimately</w:t>
      </w:r>
      <w:r w:rsidR="00636850">
        <w:rPr>
          <w:rFonts w:ascii="Times New Roman" w:hAnsi="Times New Roman"/>
          <w:szCs w:val="24"/>
        </w:rPr>
        <w:t>,</w:t>
      </w:r>
      <w:r w:rsidR="008A4A83" w:rsidRPr="009324D9">
        <w:rPr>
          <w:rFonts w:ascii="Times New Roman" w:hAnsi="Times New Roman"/>
          <w:szCs w:val="24"/>
        </w:rPr>
        <w:t xml:space="preserve"> the RFP resulted in the selection of the portfolio of resources providing the most economic value to customers. As the Staff witnesses testified, the energy and capacity benefits offered from the</w:t>
      </w:r>
      <w:r w:rsidR="00216848">
        <w:rPr>
          <w:rFonts w:ascii="Times New Roman" w:hAnsi="Times New Roman"/>
          <w:szCs w:val="24"/>
        </w:rPr>
        <w:t xml:space="preserve"> REDI </w:t>
      </w:r>
      <w:r w:rsidR="007A1C8D">
        <w:rPr>
          <w:rFonts w:ascii="Times New Roman" w:hAnsi="Times New Roman"/>
          <w:szCs w:val="24"/>
        </w:rPr>
        <w:t>PPAs</w:t>
      </w:r>
      <w:r w:rsidR="008A4A83" w:rsidRPr="009324D9">
        <w:rPr>
          <w:rFonts w:ascii="Times New Roman" w:hAnsi="Times New Roman"/>
          <w:szCs w:val="24"/>
        </w:rPr>
        <w:t xml:space="preserve"> are at a rate below the Company's projected avoided cost and will provide benefits to customers. The </w:t>
      </w:r>
      <w:r w:rsidR="00216848">
        <w:rPr>
          <w:rFonts w:ascii="Times New Roman" w:hAnsi="Times New Roman"/>
          <w:szCs w:val="24"/>
        </w:rPr>
        <w:t xml:space="preserve">REDI </w:t>
      </w:r>
      <w:r w:rsidR="002E5A2F">
        <w:rPr>
          <w:rFonts w:ascii="Times New Roman" w:hAnsi="Times New Roman"/>
          <w:szCs w:val="24"/>
        </w:rPr>
        <w:t>P</w:t>
      </w:r>
      <w:r w:rsidR="007A1C8D">
        <w:rPr>
          <w:rFonts w:ascii="Times New Roman" w:hAnsi="Times New Roman"/>
          <w:szCs w:val="24"/>
        </w:rPr>
        <w:t>PAs</w:t>
      </w:r>
      <w:r w:rsidR="008A4A83" w:rsidRPr="009324D9">
        <w:rPr>
          <w:rFonts w:ascii="Times New Roman" w:hAnsi="Times New Roman"/>
          <w:szCs w:val="24"/>
        </w:rPr>
        <w:t xml:space="preserve"> will create</w:t>
      </w:r>
      <w:r w:rsidR="007A1C8D">
        <w:rPr>
          <w:rFonts w:ascii="Times New Roman" w:hAnsi="Times New Roman"/>
          <w:szCs w:val="24"/>
        </w:rPr>
        <w:t xml:space="preserve"> 510</w:t>
      </w:r>
      <w:r w:rsidR="008A4A83" w:rsidRPr="009324D9">
        <w:rPr>
          <w:rFonts w:ascii="Times New Roman" w:hAnsi="Times New Roman"/>
          <w:szCs w:val="24"/>
        </w:rPr>
        <w:t xml:space="preserve"> MW of new, cost-effective solar resources in Georgia by </w:t>
      </w:r>
      <w:r w:rsidR="008A4A83">
        <w:rPr>
          <w:rFonts w:ascii="Times New Roman" w:hAnsi="Times New Roman"/>
          <w:szCs w:val="24"/>
        </w:rPr>
        <w:t xml:space="preserve">the end of </w:t>
      </w:r>
      <w:r w:rsidR="007A1C8D">
        <w:rPr>
          <w:rFonts w:ascii="Times New Roman" w:hAnsi="Times New Roman"/>
          <w:szCs w:val="24"/>
        </w:rPr>
        <w:t>2019</w:t>
      </w:r>
      <w:r w:rsidR="008A4A83" w:rsidRPr="009324D9">
        <w:rPr>
          <w:rFonts w:ascii="Times New Roman" w:hAnsi="Times New Roman"/>
          <w:szCs w:val="24"/>
        </w:rPr>
        <w:t>.</w:t>
      </w:r>
      <w:r w:rsidR="0020382C">
        <w:rPr>
          <w:rFonts w:ascii="Times New Roman" w:hAnsi="Times New Roman"/>
          <w:szCs w:val="24"/>
        </w:rPr>
        <w:t xml:space="preserve"> (Tr. 19: 23-24; 44:13-15)</w:t>
      </w:r>
      <w:r w:rsidR="007A1C8D">
        <w:rPr>
          <w:rFonts w:ascii="Times New Roman" w:hAnsi="Times New Roman"/>
          <w:szCs w:val="24"/>
        </w:rPr>
        <w:t xml:space="preserve"> </w:t>
      </w:r>
      <w:r w:rsidR="00C81663">
        <w:rPr>
          <w:rFonts w:ascii="Times New Roman" w:hAnsi="Times New Roman"/>
          <w:szCs w:val="24"/>
        </w:rPr>
        <w:t>The remaining 15 MWs not procured in this RFP will carry forward and will be added to the solicitation target for the 2020/2021 REDI</w:t>
      </w:r>
      <w:r w:rsidR="00253AB8">
        <w:rPr>
          <w:rFonts w:ascii="Times New Roman" w:hAnsi="Times New Roman"/>
          <w:szCs w:val="24"/>
        </w:rPr>
        <w:t xml:space="preserve"> </w:t>
      </w:r>
      <w:r w:rsidR="002E5A2F">
        <w:rPr>
          <w:rFonts w:ascii="Times New Roman" w:hAnsi="Times New Roman"/>
          <w:szCs w:val="24"/>
        </w:rPr>
        <w:t xml:space="preserve">utility scale </w:t>
      </w:r>
      <w:r w:rsidR="00C81663">
        <w:rPr>
          <w:rFonts w:ascii="Times New Roman" w:hAnsi="Times New Roman"/>
          <w:szCs w:val="24"/>
        </w:rPr>
        <w:t xml:space="preserve">RFP. </w:t>
      </w:r>
      <w:r w:rsidR="0020382C">
        <w:rPr>
          <w:rFonts w:ascii="Times New Roman" w:hAnsi="Times New Roman"/>
          <w:szCs w:val="24"/>
        </w:rPr>
        <w:t xml:space="preserve">(Tr. 22:7-8; 44:18-20) </w:t>
      </w:r>
      <w:r w:rsidR="008A4A83" w:rsidRPr="000601FD">
        <w:rPr>
          <w:rFonts w:ascii="Times New Roman" w:hAnsi="Times New Roman"/>
          <w:szCs w:val="24"/>
        </w:rPr>
        <w:t xml:space="preserve">No party to this proceeding offered testimony or evidence opposing certification of these resources. </w:t>
      </w:r>
    </w:p>
    <w:p w14:paraId="16778844" w14:textId="77777777" w:rsidR="008A4A83" w:rsidRDefault="008A4A83" w:rsidP="005836AD">
      <w:pPr>
        <w:ind w:firstLine="4320"/>
        <w:rPr>
          <w:rFonts w:ascii="Times New Roman" w:hAnsi="Times New Roman"/>
          <w:color w:val="333333"/>
          <w:szCs w:val="24"/>
        </w:rPr>
      </w:pPr>
    </w:p>
    <w:p w14:paraId="02B34716" w14:textId="77777777" w:rsidR="008A4A83" w:rsidRDefault="008A4A83" w:rsidP="005836AD">
      <w:pPr>
        <w:ind w:firstLine="4320"/>
        <w:rPr>
          <w:rFonts w:ascii="Times New Roman" w:hAnsi="Times New Roman"/>
          <w:color w:val="333333"/>
          <w:szCs w:val="24"/>
        </w:rPr>
      </w:pPr>
      <w:r>
        <w:rPr>
          <w:rFonts w:ascii="Times New Roman" w:hAnsi="Times New Roman"/>
          <w:color w:val="333333"/>
          <w:szCs w:val="24"/>
        </w:rPr>
        <w:t>4.</w:t>
      </w:r>
    </w:p>
    <w:p w14:paraId="32BADB2E" w14:textId="77777777" w:rsidR="005836AD" w:rsidRPr="0079311F" w:rsidRDefault="005836AD" w:rsidP="005836AD">
      <w:pPr>
        <w:jc w:val="center"/>
        <w:rPr>
          <w:rFonts w:ascii="Times New Roman" w:hAnsi="Times New Roman"/>
          <w:color w:val="333333"/>
          <w:szCs w:val="24"/>
        </w:rPr>
      </w:pPr>
    </w:p>
    <w:p w14:paraId="4577326E" w14:textId="77777777" w:rsidR="00592086" w:rsidRDefault="00441988" w:rsidP="00D71877">
      <w:pPr>
        <w:ind w:firstLine="720"/>
        <w:jc w:val="both"/>
        <w:rPr>
          <w:rFonts w:ascii="Times New Roman" w:hAnsi="Times New Roman"/>
        </w:rPr>
      </w:pPr>
      <w:bookmarkStart w:id="3" w:name="_Hlk496273629"/>
      <w:r w:rsidRPr="00637D83">
        <w:rPr>
          <w:rFonts w:ascii="Times New Roman" w:hAnsi="Times New Roman"/>
        </w:rPr>
        <w:t>T</w:t>
      </w:r>
      <w:r w:rsidRPr="00637D83">
        <w:rPr>
          <w:rFonts w:ascii="Times New Roman" w:hAnsi="Times New Roman"/>
          <w:szCs w:val="24"/>
        </w:rPr>
        <w:t xml:space="preserve">he cost incurred to supply customers </w:t>
      </w:r>
      <w:r w:rsidR="00216848" w:rsidRPr="00637D83">
        <w:rPr>
          <w:rFonts w:ascii="Times New Roman" w:hAnsi="Times New Roman"/>
          <w:szCs w:val="24"/>
        </w:rPr>
        <w:t xml:space="preserve">energy </w:t>
      </w:r>
      <w:r w:rsidR="00220D98">
        <w:rPr>
          <w:rFonts w:ascii="Times New Roman" w:hAnsi="Times New Roman"/>
          <w:szCs w:val="24"/>
        </w:rPr>
        <w:t xml:space="preserve">and capacity </w:t>
      </w:r>
      <w:r w:rsidR="00216848" w:rsidRPr="00637D83">
        <w:rPr>
          <w:rFonts w:ascii="Times New Roman" w:hAnsi="Times New Roman"/>
          <w:szCs w:val="24"/>
        </w:rPr>
        <w:t>utilizing the REDI</w:t>
      </w:r>
      <w:r w:rsidRPr="00637D83">
        <w:rPr>
          <w:rFonts w:ascii="Times New Roman" w:hAnsi="Times New Roman"/>
          <w:szCs w:val="24"/>
        </w:rPr>
        <w:t xml:space="preserve"> PPAs as well as the cost to implement </w:t>
      </w:r>
      <w:r w:rsidR="006A33ED" w:rsidRPr="00637D83">
        <w:rPr>
          <w:rFonts w:ascii="Times New Roman" w:hAnsi="Times New Roman"/>
          <w:szCs w:val="24"/>
        </w:rPr>
        <w:t xml:space="preserve">and administer the REDI program </w:t>
      </w:r>
      <w:r w:rsidRPr="00637D83">
        <w:rPr>
          <w:rFonts w:ascii="Times New Roman" w:hAnsi="Times New Roman"/>
          <w:szCs w:val="24"/>
        </w:rPr>
        <w:t xml:space="preserve">shall be recovered through the Company’s fuel clause. </w:t>
      </w:r>
      <w:r w:rsidRPr="00637D83">
        <w:rPr>
          <w:rFonts w:ascii="Times New Roman" w:hAnsi="Times New Roman"/>
        </w:rPr>
        <w:t xml:space="preserve"> </w:t>
      </w:r>
      <w:r w:rsidR="00DF2F53">
        <w:rPr>
          <w:rFonts w:ascii="Times New Roman" w:hAnsi="Times New Roman"/>
        </w:rPr>
        <w:t xml:space="preserve">(Tr. 22:9) </w:t>
      </w:r>
      <w:r w:rsidR="006A0A4D" w:rsidRPr="006A0A4D">
        <w:rPr>
          <w:rFonts w:ascii="Times New Roman" w:hAnsi="Times New Roman"/>
        </w:rPr>
        <w:t xml:space="preserve">The 2016 IRP Final Order that approved the Stipulation set the </w:t>
      </w:r>
      <w:r w:rsidR="00636850">
        <w:rPr>
          <w:rFonts w:ascii="Times New Roman" w:hAnsi="Times New Roman"/>
        </w:rPr>
        <w:t>a</w:t>
      </w:r>
      <w:r w:rsidR="00636850" w:rsidRPr="006A0A4D">
        <w:rPr>
          <w:rFonts w:ascii="Times New Roman" w:hAnsi="Times New Roman"/>
        </w:rPr>
        <w:t xml:space="preserve">dditional </w:t>
      </w:r>
      <w:r w:rsidR="00636850">
        <w:rPr>
          <w:rFonts w:ascii="Times New Roman" w:hAnsi="Times New Roman"/>
        </w:rPr>
        <w:t>s</w:t>
      </w:r>
      <w:r w:rsidR="00636850" w:rsidRPr="006A0A4D">
        <w:rPr>
          <w:rFonts w:ascii="Times New Roman" w:hAnsi="Times New Roman"/>
        </w:rPr>
        <w:t xml:space="preserve">um </w:t>
      </w:r>
      <w:r w:rsidR="006A0A4D" w:rsidRPr="006A0A4D">
        <w:rPr>
          <w:rFonts w:ascii="Times New Roman" w:hAnsi="Times New Roman"/>
        </w:rPr>
        <w:t xml:space="preserve">at 8.5% of shared savings for the </w:t>
      </w:r>
      <w:r w:rsidR="00216848">
        <w:rPr>
          <w:rFonts w:ascii="Times New Roman" w:hAnsi="Times New Roman"/>
        </w:rPr>
        <w:t xml:space="preserve">REDI </w:t>
      </w:r>
      <w:r w:rsidR="006A0A4D" w:rsidRPr="006A0A4D">
        <w:rPr>
          <w:rFonts w:ascii="Times New Roman" w:hAnsi="Times New Roman"/>
        </w:rPr>
        <w:t xml:space="preserve">PPAs. The 2016 IRP Final Order authorized a levelized </w:t>
      </w:r>
      <w:r w:rsidR="00636850">
        <w:rPr>
          <w:rFonts w:ascii="Times New Roman" w:hAnsi="Times New Roman"/>
        </w:rPr>
        <w:t>a</w:t>
      </w:r>
      <w:r w:rsidR="00636850" w:rsidRPr="006A0A4D">
        <w:rPr>
          <w:rFonts w:ascii="Times New Roman" w:hAnsi="Times New Roman"/>
        </w:rPr>
        <w:t xml:space="preserve">dditional </w:t>
      </w:r>
      <w:r w:rsidR="00636850">
        <w:rPr>
          <w:rFonts w:ascii="Times New Roman" w:hAnsi="Times New Roman"/>
        </w:rPr>
        <w:t>s</w:t>
      </w:r>
      <w:r w:rsidR="00636850" w:rsidRPr="006A0A4D">
        <w:rPr>
          <w:rFonts w:ascii="Times New Roman" w:hAnsi="Times New Roman"/>
        </w:rPr>
        <w:t xml:space="preserve">um </w:t>
      </w:r>
      <w:r w:rsidR="006A0A4D" w:rsidRPr="006A0A4D">
        <w:rPr>
          <w:rFonts w:ascii="Times New Roman" w:hAnsi="Times New Roman"/>
        </w:rPr>
        <w:t xml:space="preserve">to be recovered annually for the term of the </w:t>
      </w:r>
      <w:r w:rsidR="00216848">
        <w:rPr>
          <w:rFonts w:ascii="Times New Roman" w:hAnsi="Times New Roman"/>
        </w:rPr>
        <w:t xml:space="preserve">REDI </w:t>
      </w:r>
      <w:r w:rsidR="006A0A4D" w:rsidRPr="006A0A4D">
        <w:rPr>
          <w:rFonts w:ascii="Times New Roman" w:hAnsi="Times New Roman"/>
        </w:rPr>
        <w:t>PPAs.</w:t>
      </w:r>
      <w:bookmarkEnd w:id="3"/>
      <w:r w:rsidR="006A0A4D" w:rsidRPr="006A0A4D">
        <w:rPr>
          <w:rFonts w:ascii="Times New Roman" w:hAnsi="Times New Roman"/>
        </w:rPr>
        <w:t xml:space="preserve"> </w:t>
      </w:r>
      <w:r w:rsidR="00DF2F53">
        <w:rPr>
          <w:rFonts w:ascii="Times New Roman" w:hAnsi="Times New Roman"/>
        </w:rPr>
        <w:t xml:space="preserve">(Tr. 22:14) </w:t>
      </w:r>
      <w:r w:rsidR="006A33ED">
        <w:rPr>
          <w:rFonts w:ascii="Times New Roman" w:hAnsi="Times New Roman"/>
        </w:rPr>
        <w:t xml:space="preserve">In accordance with the Commission’s prior orders </w:t>
      </w:r>
      <w:r w:rsidR="00592086">
        <w:rPr>
          <w:rFonts w:ascii="Times New Roman" w:hAnsi="Times New Roman"/>
        </w:rPr>
        <w:t xml:space="preserve">the </w:t>
      </w:r>
      <w:r w:rsidR="00636850">
        <w:rPr>
          <w:rFonts w:ascii="Times New Roman" w:hAnsi="Times New Roman"/>
        </w:rPr>
        <w:t>a</w:t>
      </w:r>
      <w:r w:rsidR="00636850" w:rsidRPr="006A0A4D">
        <w:rPr>
          <w:rFonts w:ascii="Times New Roman" w:hAnsi="Times New Roman"/>
        </w:rPr>
        <w:t xml:space="preserve">dditional </w:t>
      </w:r>
      <w:r w:rsidR="00636850">
        <w:rPr>
          <w:rFonts w:ascii="Times New Roman" w:hAnsi="Times New Roman"/>
        </w:rPr>
        <w:t>s</w:t>
      </w:r>
      <w:r w:rsidR="00636850" w:rsidRPr="006A0A4D">
        <w:rPr>
          <w:rFonts w:ascii="Times New Roman" w:hAnsi="Times New Roman"/>
        </w:rPr>
        <w:t xml:space="preserve">um </w:t>
      </w:r>
      <w:r w:rsidR="006A33ED">
        <w:rPr>
          <w:rFonts w:ascii="Times New Roman" w:hAnsi="Times New Roman"/>
        </w:rPr>
        <w:t xml:space="preserve">shall be set </w:t>
      </w:r>
      <w:r w:rsidR="0094400C">
        <w:rPr>
          <w:rFonts w:ascii="Times New Roman" w:hAnsi="Times New Roman"/>
        </w:rPr>
        <w:t xml:space="preserve">at </w:t>
      </w:r>
      <w:r w:rsidR="0094400C" w:rsidRPr="006A0A4D">
        <w:rPr>
          <w:rFonts w:ascii="Times New Roman" w:hAnsi="Times New Roman"/>
        </w:rPr>
        <w:t>the</w:t>
      </w:r>
      <w:r w:rsidR="006A33ED">
        <w:rPr>
          <w:rFonts w:ascii="Times New Roman" w:hAnsi="Times New Roman"/>
        </w:rPr>
        <w:t xml:space="preserve"> levelized amount of </w:t>
      </w:r>
      <w:r w:rsidR="006A0A4D" w:rsidRPr="006A0A4D">
        <w:rPr>
          <w:rFonts w:ascii="Times New Roman" w:hAnsi="Times New Roman"/>
        </w:rPr>
        <w:t xml:space="preserve">$5,016,255 per year for thirty years starting in 2020 for the portfolio of </w:t>
      </w:r>
      <w:r w:rsidR="00F17AC2">
        <w:rPr>
          <w:rFonts w:ascii="Times New Roman" w:hAnsi="Times New Roman"/>
        </w:rPr>
        <w:t xml:space="preserve">the </w:t>
      </w:r>
      <w:r w:rsidR="00216848">
        <w:rPr>
          <w:rFonts w:ascii="Times New Roman" w:hAnsi="Times New Roman"/>
        </w:rPr>
        <w:t xml:space="preserve">REDI </w:t>
      </w:r>
      <w:r w:rsidR="006A0A4D" w:rsidRPr="006A0A4D">
        <w:rPr>
          <w:rFonts w:ascii="Times New Roman" w:hAnsi="Times New Roman"/>
        </w:rPr>
        <w:t xml:space="preserve">PPAs. The amount of </w:t>
      </w:r>
      <w:r w:rsidR="00F17AC2">
        <w:rPr>
          <w:rFonts w:ascii="Times New Roman" w:hAnsi="Times New Roman"/>
        </w:rPr>
        <w:t>a</w:t>
      </w:r>
      <w:r w:rsidR="006A0A4D" w:rsidRPr="006A0A4D">
        <w:rPr>
          <w:rFonts w:ascii="Times New Roman" w:hAnsi="Times New Roman"/>
        </w:rPr>
        <w:t xml:space="preserve">dditional </w:t>
      </w:r>
      <w:r w:rsidR="00F17AC2">
        <w:rPr>
          <w:rFonts w:ascii="Times New Roman" w:hAnsi="Times New Roman"/>
        </w:rPr>
        <w:t>s</w:t>
      </w:r>
      <w:r w:rsidR="006A0A4D" w:rsidRPr="006A0A4D">
        <w:rPr>
          <w:rFonts w:ascii="Times New Roman" w:hAnsi="Times New Roman"/>
        </w:rPr>
        <w:t>um will be the same each year.</w:t>
      </w:r>
      <w:r w:rsidR="00961D1E">
        <w:rPr>
          <w:rFonts w:ascii="Times New Roman" w:hAnsi="Times New Roman"/>
        </w:rPr>
        <w:t xml:space="preserve"> </w:t>
      </w:r>
      <w:r w:rsidR="00A72F85">
        <w:rPr>
          <w:rFonts w:ascii="Times New Roman" w:hAnsi="Times New Roman"/>
        </w:rPr>
        <w:t>(Tr. 45:3)</w:t>
      </w:r>
      <w:r w:rsidR="00961D1E">
        <w:rPr>
          <w:rFonts w:ascii="Times New Roman" w:hAnsi="Times New Roman"/>
        </w:rPr>
        <w:t xml:space="preserve"> The additional sum was derived consistent with the requirements approved in the 2016 IRP for the REDI Program. No evidence to the contrary was presented.   </w:t>
      </w:r>
      <w:r w:rsidR="006A0A4D" w:rsidRPr="006A0A4D">
        <w:rPr>
          <w:rFonts w:ascii="Times New Roman" w:hAnsi="Times New Roman"/>
        </w:rPr>
        <w:t xml:space="preserve"> </w:t>
      </w:r>
      <w:r w:rsidR="00D71877">
        <w:rPr>
          <w:rFonts w:ascii="Times New Roman" w:hAnsi="Times New Roman"/>
        </w:rPr>
        <w:t xml:space="preserve"> </w:t>
      </w:r>
    </w:p>
    <w:p w14:paraId="08D671B8" w14:textId="77777777" w:rsidR="003826F7" w:rsidRDefault="003826F7" w:rsidP="00592086">
      <w:pPr>
        <w:ind w:firstLine="720"/>
        <w:jc w:val="both"/>
        <w:rPr>
          <w:rFonts w:ascii="Times New Roman" w:hAnsi="Times New Roman"/>
        </w:rPr>
      </w:pPr>
    </w:p>
    <w:p w14:paraId="25D54576" w14:textId="77777777" w:rsidR="00752AB5" w:rsidRDefault="00592086" w:rsidP="00752AB5">
      <w:pPr>
        <w:ind w:firstLine="720"/>
        <w:jc w:val="both"/>
        <w:rPr>
          <w:rFonts w:ascii="Times New Roman" w:hAnsi="Times New Roman"/>
        </w:rPr>
      </w:pPr>
      <w:r>
        <w:rPr>
          <w:rFonts w:ascii="Times New Roman" w:hAnsi="Times New Roman"/>
        </w:rPr>
        <w:t>T</w:t>
      </w:r>
      <w:r w:rsidR="005836AD" w:rsidRPr="0079311F">
        <w:rPr>
          <w:rFonts w:ascii="Times New Roman" w:hAnsi="Times New Roman"/>
        </w:rPr>
        <w:t xml:space="preserve">he Commission finds and concludes that the additional sum provided for in the </w:t>
      </w:r>
      <w:r w:rsidR="00D71877">
        <w:rPr>
          <w:rFonts w:ascii="Times New Roman" w:hAnsi="Times New Roman"/>
        </w:rPr>
        <w:t>Certification Application</w:t>
      </w:r>
      <w:r w:rsidR="00D71877" w:rsidRPr="0079311F">
        <w:rPr>
          <w:rFonts w:ascii="Times New Roman" w:hAnsi="Times New Roman"/>
        </w:rPr>
        <w:t xml:space="preserve"> </w:t>
      </w:r>
      <w:r w:rsidR="005836AD" w:rsidRPr="0079311F">
        <w:rPr>
          <w:rFonts w:ascii="Times New Roman" w:hAnsi="Times New Roman"/>
        </w:rPr>
        <w:t xml:space="preserve">is </w:t>
      </w:r>
      <w:r>
        <w:rPr>
          <w:rFonts w:ascii="Times New Roman" w:hAnsi="Times New Roman"/>
        </w:rPr>
        <w:t xml:space="preserve">reasonable and </w:t>
      </w:r>
      <w:r w:rsidR="005836AD" w:rsidRPr="0079311F">
        <w:rPr>
          <w:rFonts w:ascii="Times New Roman" w:hAnsi="Times New Roman"/>
        </w:rPr>
        <w:t>appropriate</w:t>
      </w:r>
      <w:r>
        <w:rPr>
          <w:rFonts w:ascii="Times New Roman" w:hAnsi="Times New Roman"/>
        </w:rPr>
        <w:t xml:space="preserve"> and is approved. </w:t>
      </w:r>
    </w:p>
    <w:p w14:paraId="01D67A64" w14:textId="77777777" w:rsidR="008A4A83" w:rsidRDefault="008A4A83" w:rsidP="00752AB5">
      <w:pPr>
        <w:jc w:val="both"/>
        <w:rPr>
          <w:rFonts w:ascii="Times New Roman" w:hAnsi="Times New Roman"/>
        </w:rPr>
      </w:pPr>
    </w:p>
    <w:p w14:paraId="1C21FC7D" w14:textId="77777777" w:rsidR="008A4A83" w:rsidRPr="0079311F" w:rsidRDefault="008A4A83" w:rsidP="002B279E">
      <w:pPr>
        <w:keepNext/>
        <w:ind w:left="3600" w:firstLine="720"/>
        <w:jc w:val="both"/>
        <w:rPr>
          <w:rFonts w:ascii="Times New Roman" w:hAnsi="Times New Roman"/>
        </w:rPr>
      </w:pPr>
      <w:r>
        <w:rPr>
          <w:rFonts w:ascii="Times New Roman" w:hAnsi="Times New Roman"/>
        </w:rPr>
        <w:t>5.</w:t>
      </w:r>
    </w:p>
    <w:p w14:paraId="5EDFF6B1" w14:textId="77777777" w:rsidR="005836AD" w:rsidRPr="0079311F" w:rsidRDefault="005836AD" w:rsidP="005836AD">
      <w:pPr>
        <w:ind w:firstLine="720"/>
        <w:rPr>
          <w:rFonts w:ascii="Times New Roman" w:hAnsi="Times New Roman"/>
        </w:rPr>
      </w:pPr>
    </w:p>
    <w:p w14:paraId="5107C662" w14:textId="77777777" w:rsidR="005836AD" w:rsidRDefault="005836AD" w:rsidP="001F2F4C">
      <w:pPr>
        <w:pStyle w:val="BodyText1"/>
        <w:tabs>
          <w:tab w:val="clear" w:pos="720"/>
        </w:tabs>
        <w:spacing w:line="240" w:lineRule="auto"/>
        <w:jc w:val="both"/>
        <w:rPr>
          <w:rFonts w:ascii="Times New Roman" w:hAnsi="Times New Roman"/>
        </w:rPr>
      </w:pPr>
      <w:r w:rsidRPr="0079311F">
        <w:rPr>
          <w:rFonts w:ascii="Times New Roman" w:hAnsi="Times New Roman"/>
        </w:rPr>
        <w:t xml:space="preserve">The Commission finds and concludes that the resolution of the matters raised in this Docket is appropriate and is in the best interest of the state of Georgia. It is supported by testimony and other evidence in the record and will result in the addition of cost-effective renewable resources and further fuel diversity for Georgia Power’s customers. </w:t>
      </w:r>
    </w:p>
    <w:p w14:paraId="32526E86" w14:textId="77777777" w:rsidR="00F17AC2" w:rsidRDefault="00F17AC2" w:rsidP="001F2F4C">
      <w:pPr>
        <w:pStyle w:val="BodyText1"/>
        <w:tabs>
          <w:tab w:val="clear" w:pos="720"/>
        </w:tabs>
        <w:spacing w:line="240" w:lineRule="auto"/>
        <w:jc w:val="both"/>
        <w:rPr>
          <w:rFonts w:ascii="Times New Roman" w:hAnsi="Times New Roman"/>
        </w:rPr>
      </w:pPr>
    </w:p>
    <w:p w14:paraId="1F66EB1D" w14:textId="77777777" w:rsidR="00F17AC2" w:rsidRDefault="00F17AC2" w:rsidP="001F2F4C">
      <w:pPr>
        <w:pStyle w:val="BodyText1"/>
        <w:tabs>
          <w:tab w:val="clear" w:pos="720"/>
        </w:tabs>
        <w:spacing w:line="240" w:lineRule="auto"/>
        <w:jc w:val="both"/>
        <w:rPr>
          <w:rFonts w:ascii="Times New Roman" w:hAnsi="Times New Roman"/>
        </w:rPr>
      </w:pPr>
    </w:p>
    <w:p w14:paraId="4A56889B" w14:textId="77777777" w:rsidR="00F17AC2" w:rsidRDefault="00F17AC2" w:rsidP="001F2F4C">
      <w:pPr>
        <w:pStyle w:val="BodyText1"/>
        <w:tabs>
          <w:tab w:val="clear" w:pos="720"/>
        </w:tabs>
        <w:spacing w:line="240" w:lineRule="auto"/>
        <w:jc w:val="both"/>
        <w:rPr>
          <w:rFonts w:ascii="Times New Roman" w:hAnsi="Times New Roman"/>
        </w:rPr>
      </w:pPr>
    </w:p>
    <w:p w14:paraId="74C390AD" w14:textId="77777777" w:rsidR="005836AD" w:rsidRPr="0079311F" w:rsidRDefault="005836AD" w:rsidP="005836AD">
      <w:pPr>
        <w:pStyle w:val="BodyTextIndent2"/>
        <w:ind w:firstLine="0"/>
        <w:jc w:val="center"/>
      </w:pPr>
    </w:p>
    <w:p w14:paraId="0D922C0B" w14:textId="77777777" w:rsidR="005836AD" w:rsidRPr="0079311F" w:rsidRDefault="008A4A83" w:rsidP="005836AD">
      <w:pPr>
        <w:pStyle w:val="BodyTextIndent2"/>
        <w:ind w:firstLine="4320"/>
        <w:jc w:val="left"/>
      </w:pPr>
      <w:r>
        <w:t>6</w:t>
      </w:r>
      <w:r w:rsidR="005836AD" w:rsidRPr="0079311F">
        <w:t>.</w:t>
      </w:r>
    </w:p>
    <w:p w14:paraId="3BB06AC1" w14:textId="77777777" w:rsidR="005836AD" w:rsidRPr="0079311F" w:rsidRDefault="005836AD" w:rsidP="005836AD">
      <w:pPr>
        <w:pStyle w:val="BodyTextIndent2"/>
      </w:pPr>
    </w:p>
    <w:p w14:paraId="79FC2FE6" w14:textId="77777777" w:rsidR="005836AD" w:rsidRPr="0079311F" w:rsidRDefault="005836AD" w:rsidP="005836AD">
      <w:pPr>
        <w:pStyle w:val="BodyTextIndent2"/>
      </w:pPr>
      <w:r w:rsidRPr="0079311F">
        <w:t>The Commission retains its jurisdiction to ensure that the Company abides by and implements the rates, terms and conditions set forth in the Stipulation adopted herein, and to issue such further order or orders as this Commission may deem proper.</w:t>
      </w:r>
    </w:p>
    <w:p w14:paraId="5AC676D3" w14:textId="77777777" w:rsidR="005836AD" w:rsidRPr="0079311F" w:rsidRDefault="005836AD" w:rsidP="005836AD">
      <w:pPr>
        <w:pStyle w:val="BodyTextIndent3"/>
        <w:jc w:val="both"/>
        <w:rPr>
          <w:rFonts w:ascii="Times New Roman" w:hAnsi="Times New Roman"/>
        </w:rPr>
      </w:pPr>
    </w:p>
    <w:p w14:paraId="0AC968A1" w14:textId="77777777" w:rsidR="005836AD" w:rsidRPr="0079311F" w:rsidRDefault="005836AD" w:rsidP="005836AD">
      <w:pPr>
        <w:pStyle w:val="BodyTextIndent3"/>
        <w:ind w:firstLine="0"/>
        <w:jc w:val="center"/>
        <w:rPr>
          <w:rFonts w:ascii="Times New Roman" w:hAnsi="Times New Roman"/>
          <w:b/>
          <w:u w:val="single"/>
        </w:rPr>
      </w:pPr>
      <w:r w:rsidRPr="00364CD4">
        <w:rPr>
          <w:rFonts w:ascii="Times New Roman" w:hAnsi="Times New Roman"/>
          <w:b/>
        </w:rPr>
        <w:t xml:space="preserve">III. </w:t>
      </w:r>
      <w:r w:rsidRPr="0079311F">
        <w:rPr>
          <w:rFonts w:ascii="Times New Roman" w:hAnsi="Times New Roman"/>
          <w:b/>
          <w:u w:val="single"/>
        </w:rPr>
        <w:t>ORDERING PARAGRAPHS</w:t>
      </w:r>
    </w:p>
    <w:p w14:paraId="6BBF9225" w14:textId="77777777" w:rsidR="005836AD" w:rsidRPr="0079311F" w:rsidRDefault="005836AD" w:rsidP="005836AD">
      <w:pPr>
        <w:jc w:val="both"/>
        <w:rPr>
          <w:rFonts w:ascii="Times New Roman" w:hAnsi="Times New Roman"/>
        </w:rPr>
      </w:pPr>
    </w:p>
    <w:p w14:paraId="2F569558" w14:textId="77777777" w:rsidR="005836AD" w:rsidRDefault="005836AD" w:rsidP="00362E29">
      <w:pPr>
        <w:ind w:firstLine="720"/>
        <w:jc w:val="both"/>
        <w:rPr>
          <w:rFonts w:ascii="Times New Roman" w:hAnsi="Times New Roman"/>
        </w:rPr>
      </w:pPr>
      <w:r w:rsidRPr="0079311F">
        <w:rPr>
          <w:rFonts w:ascii="Times New Roman" w:hAnsi="Times New Roman"/>
          <w:b/>
        </w:rPr>
        <w:t xml:space="preserve">WHEREFORE, IT IS ORDERED, </w:t>
      </w:r>
      <w:r w:rsidRPr="0079311F">
        <w:rPr>
          <w:rFonts w:ascii="Times New Roman" w:hAnsi="Times New Roman"/>
        </w:rPr>
        <w:t xml:space="preserve">the Company’s Application is hereby approved and a Certificate for Public Convenience and Necessity is issued for the </w:t>
      </w:r>
      <w:r w:rsidR="00637D83">
        <w:rPr>
          <w:rFonts w:ascii="Times New Roman" w:hAnsi="Times New Roman"/>
        </w:rPr>
        <w:t xml:space="preserve">REDI </w:t>
      </w:r>
      <w:r w:rsidR="00D71877">
        <w:rPr>
          <w:rFonts w:ascii="Times New Roman" w:hAnsi="Times New Roman"/>
        </w:rPr>
        <w:t>PPAs</w:t>
      </w:r>
      <w:r w:rsidRPr="0079311F">
        <w:rPr>
          <w:rFonts w:ascii="Times New Roman" w:hAnsi="Times New Roman"/>
        </w:rPr>
        <w:t>.</w:t>
      </w:r>
    </w:p>
    <w:p w14:paraId="27AC2D35" w14:textId="77777777" w:rsidR="00362E29" w:rsidRPr="0079311F" w:rsidRDefault="00362E29" w:rsidP="00362E29">
      <w:pPr>
        <w:ind w:firstLine="720"/>
        <w:jc w:val="both"/>
        <w:rPr>
          <w:rFonts w:ascii="Times New Roman" w:hAnsi="Times New Roman"/>
        </w:rPr>
      </w:pPr>
    </w:p>
    <w:p w14:paraId="134F14BC" w14:textId="77777777" w:rsidR="005836AD" w:rsidRPr="0079311F" w:rsidRDefault="005836AD" w:rsidP="005836AD">
      <w:pPr>
        <w:jc w:val="both"/>
        <w:rPr>
          <w:rFonts w:ascii="Times New Roman" w:hAnsi="Times New Roman"/>
        </w:rPr>
      </w:pPr>
      <w:r w:rsidRPr="0079311F">
        <w:rPr>
          <w:rFonts w:ascii="Times New Roman" w:hAnsi="Times New Roman"/>
        </w:rPr>
        <w:tab/>
      </w:r>
      <w:r w:rsidRPr="0079311F">
        <w:rPr>
          <w:rFonts w:ascii="Times New Roman" w:hAnsi="Times New Roman"/>
          <w:b/>
        </w:rPr>
        <w:t>ORDERED FURTHER</w:t>
      </w:r>
      <w:r w:rsidRPr="0079311F">
        <w:rPr>
          <w:rFonts w:ascii="Times New Roman" w:hAnsi="Times New Roman"/>
        </w:rPr>
        <w:t>, that all findings, conclusions and decisions contained within the preceding sections of this Order are adopted as findings of fact, conclusions of law, and decisions of regulatory policy of this Commission.</w:t>
      </w:r>
    </w:p>
    <w:p w14:paraId="5BDB38E7" w14:textId="77777777" w:rsidR="005836AD" w:rsidRPr="0079311F" w:rsidRDefault="005836AD" w:rsidP="005836AD">
      <w:pPr>
        <w:jc w:val="both"/>
        <w:rPr>
          <w:rFonts w:ascii="Times New Roman" w:hAnsi="Times New Roman"/>
        </w:rPr>
      </w:pPr>
    </w:p>
    <w:p w14:paraId="0422D023" w14:textId="77777777" w:rsidR="005836AD" w:rsidRPr="0079311F" w:rsidRDefault="005836AD" w:rsidP="005836AD">
      <w:pPr>
        <w:jc w:val="both"/>
        <w:rPr>
          <w:rFonts w:ascii="Times New Roman" w:hAnsi="Times New Roman"/>
        </w:rPr>
      </w:pPr>
      <w:r w:rsidRPr="0079311F">
        <w:rPr>
          <w:rFonts w:ascii="Times New Roman" w:hAnsi="Times New Roman"/>
        </w:rPr>
        <w:tab/>
      </w:r>
      <w:r w:rsidRPr="0079311F">
        <w:rPr>
          <w:rFonts w:ascii="Times New Roman" w:hAnsi="Times New Roman"/>
          <w:b/>
        </w:rPr>
        <w:t xml:space="preserve">ORDERED FURTHER, </w:t>
      </w:r>
      <w:r w:rsidRPr="0079311F">
        <w:rPr>
          <w:rFonts w:ascii="Times New Roman" w:hAnsi="Times New Roman"/>
        </w:rPr>
        <w:t>that jurisdiction over this proceeding is expressly retained for the purpose of entering such further order or orders as this Commission may deem proper.</w:t>
      </w:r>
    </w:p>
    <w:p w14:paraId="46977680" w14:textId="77777777" w:rsidR="005836AD" w:rsidRPr="0079311F" w:rsidRDefault="005836AD" w:rsidP="005836AD">
      <w:pPr>
        <w:jc w:val="both"/>
        <w:rPr>
          <w:rFonts w:ascii="Times New Roman" w:hAnsi="Times New Roman"/>
        </w:rPr>
      </w:pPr>
    </w:p>
    <w:p w14:paraId="3BA9F7A6" w14:textId="77777777" w:rsidR="005836AD" w:rsidRPr="0079311F" w:rsidRDefault="005836AD" w:rsidP="005836AD">
      <w:pPr>
        <w:jc w:val="both"/>
        <w:rPr>
          <w:rFonts w:ascii="Times New Roman" w:hAnsi="Times New Roman"/>
        </w:rPr>
      </w:pPr>
      <w:r w:rsidRPr="0079311F">
        <w:rPr>
          <w:rFonts w:ascii="Times New Roman" w:hAnsi="Times New Roman"/>
        </w:rPr>
        <w:tab/>
      </w:r>
      <w:r w:rsidRPr="0079311F">
        <w:rPr>
          <w:rFonts w:ascii="Times New Roman" w:hAnsi="Times New Roman"/>
          <w:b/>
        </w:rPr>
        <w:t xml:space="preserve">ORDERED FURTHER, </w:t>
      </w:r>
      <w:r w:rsidRPr="0079311F">
        <w:rPr>
          <w:rFonts w:ascii="Times New Roman" w:hAnsi="Times New Roman"/>
        </w:rPr>
        <w:t>any motion for reconsideration, rehearing, or oral argument shall not stay the effectiveness of this Order unless expressly ordered by the Commission.</w:t>
      </w:r>
    </w:p>
    <w:p w14:paraId="028E6B68" w14:textId="77777777" w:rsidR="005836AD" w:rsidRPr="0079311F" w:rsidRDefault="005836AD" w:rsidP="005836AD">
      <w:pPr>
        <w:jc w:val="both"/>
        <w:rPr>
          <w:rFonts w:ascii="Times New Roman" w:hAnsi="Times New Roman"/>
        </w:rPr>
      </w:pPr>
    </w:p>
    <w:p w14:paraId="2CBB2EED" w14:textId="77777777" w:rsidR="005836AD" w:rsidRPr="0079311F" w:rsidRDefault="005836AD" w:rsidP="005836AD">
      <w:pPr>
        <w:jc w:val="both"/>
        <w:rPr>
          <w:rFonts w:ascii="Times New Roman" w:hAnsi="Times New Roman"/>
        </w:rPr>
      </w:pPr>
      <w:r w:rsidRPr="0079311F">
        <w:rPr>
          <w:rFonts w:ascii="Times New Roman" w:hAnsi="Times New Roman"/>
        </w:rPr>
        <w:tab/>
        <w:t xml:space="preserve">The above by action of the Commission in Administrative Session on the </w:t>
      </w:r>
      <w:r w:rsidR="009061E8">
        <w:rPr>
          <w:rFonts w:ascii="Times New Roman" w:hAnsi="Times New Roman"/>
        </w:rPr>
        <w:t>16t</w:t>
      </w:r>
      <w:r w:rsidR="009061E8" w:rsidRPr="0079311F">
        <w:rPr>
          <w:rFonts w:ascii="Times New Roman" w:hAnsi="Times New Roman"/>
        </w:rPr>
        <w:t xml:space="preserve">h </w:t>
      </w:r>
      <w:r w:rsidRPr="0079311F">
        <w:rPr>
          <w:rFonts w:ascii="Times New Roman" w:hAnsi="Times New Roman"/>
        </w:rPr>
        <w:t xml:space="preserve">of </w:t>
      </w:r>
      <w:r w:rsidR="009061E8">
        <w:rPr>
          <w:rFonts w:ascii="Times New Roman" w:hAnsi="Times New Roman"/>
        </w:rPr>
        <w:t>January</w:t>
      </w:r>
      <w:r w:rsidRPr="0079311F">
        <w:rPr>
          <w:rFonts w:ascii="Times New Roman" w:hAnsi="Times New Roman"/>
        </w:rPr>
        <w:t>,</w:t>
      </w:r>
      <w:r w:rsidR="00F63793">
        <w:rPr>
          <w:rFonts w:ascii="Times New Roman" w:hAnsi="Times New Roman"/>
        </w:rPr>
        <w:t xml:space="preserve"> </w:t>
      </w:r>
      <w:r w:rsidRPr="0079311F">
        <w:rPr>
          <w:rFonts w:ascii="Times New Roman" w:hAnsi="Times New Roman"/>
        </w:rPr>
        <w:t>201</w:t>
      </w:r>
      <w:r w:rsidR="009061E8">
        <w:rPr>
          <w:rFonts w:ascii="Times New Roman" w:hAnsi="Times New Roman"/>
        </w:rPr>
        <w:t>8</w:t>
      </w:r>
      <w:r w:rsidRPr="0079311F">
        <w:rPr>
          <w:rFonts w:ascii="Times New Roman" w:hAnsi="Times New Roman"/>
        </w:rPr>
        <w:t>.</w:t>
      </w:r>
    </w:p>
    <w:p w14:paraId="24041225" w14:textId="77777777" w:rsidR="005836AD" w:rsidRPr="0079311F" w:rsidRDefault="005836AD" w:rsidP="005836AD">
      <w:pPr>
        <w:jc w:val="both"/>
        <w:rPr>
          <w:rFonts w:ascii="Times New Roman" w:hAnsi="Times New Roman"/>
        </w:rPr>
      </w:pPr>
    </w:p>
    <w:p w14:paraId="4B38C9F7" w14:textId="77777777" w:rsidR="005836AD" w:rsidRPr="0079311F" w:rsidRDefault="005836AD" w:rsidP="005836AD">
      <w:pPr>
        <w:jc w:val="both"/>
        <w:rPr>
          <w:rFonts w:ascii="Times New Roman" w:hAnsi="Times New Roman"/>
        </w:rPr>
      </w:pPr>
    </w:p>
    <w:p w14:paraId="5CA8EF3B" w14:textId="77777777" w:rsidR="005836AD" w:rsidRPr="0079311F" w:rsidRDefault="005836AD" w:rsidP="005836AD">
      <w:pPr>
        <w:jc w:val="both"/>
        <w:rPr>
          <w:rFonts w:ascii="Times New Roman" w:hAnsi="Times New Roman"/>
        </w:rPr>
      </w:pPr>
    </w:p>
    <w:p w14:paraId="57EE96DB" w14:textId="77777777" w:rsidR="005836AD" w:rsidRPr="0079311F" w:rsidRDefault="005836AD" w:rsidP="005836AD">
      <w:pPr>
        <w:jc w:val="both"/>
        <w:rPr>
          <w:rFonts w:ascii="Times New Roman" w:hAnsi="Times New Roman"/>
        </w:rPr>
      </w:pPr>
      <w:r w:rsidRPr="0079311F">
        <w:rPr>
          <w:rFonts w:ascii="Times New Roman" w:hAnsi="Times New Roman"/>
        </w:rPr>
        <w:t>_________________________</w:t>
      </w:r>
      <w:r w:rsidRPr="0079311F">
        <w:rPr>
          <w:rFonts w:ascii="Times New Roman" w:hAnsi="Times New Roman"/>
        </w:rPr>
        <w:tab/>
      </w:r>
      <w:r w:rsidRPr="0079311F">
        <w:rPr>
          <w:rFonts w:ascii="Times New Roman" w:hAnsi="Times New Roman"/>
        </w:rPr>
        <w:tab/>
      </w:r>
      <w:r w:rsidRPr="0079311F">
        <w:rPr>
          <w:rFonts w:ascii="Times New Roman" w:hAnsi="Times New Roman"/>
        </w:rPr>
        <w:tab/>
      </w:r>
      <w:r w:rsidRPr="0079311F">
        <w:rPr>
          <w:rFonts w:ascii="Times New Roman" w:hAnsi="Times New Roman"/>
        </w:rPr>
        <w:tab/>
        <w:t>_________________________</w:t>
      </w:r>
    </w:p>
    <w:p w14:paraId="771E2307" w14:textId="77777777" w:rsidR="005836AD" w:rsidRPr="0079311F" w:rsidRDefault="005836AD" w:rsidP="005836AD">
      <w:pPr>
        <w:tabs>
          <w:tab w:val="left" w:pos="-720"/>
        </w:tabs>
        <w:suppressAutoHyphens/>
        <w:jc w:val="both"/>
        <w:rPr>
          <w:rFonts w:ascii="Times New Roman" w:hAnsi="Times New Roman"/>
          <w:color w:val="000000"/>
          <w:spacing w:val="-3"/>
          <w:szCs w:val="24"/>
        </w:rPr>
      </w:pPr>
      <w:r w:rsidRPr="0079311F">
        <w:rPr>
          <w:rFonts w:ascii="Times New Roman" w:hAnsi="Times New Roman"/>
        </w:rPr>
        <w:t>Reece McAlister</w:t>
      </w:r>
      <w:r w:rsidRPr="0079311F">
        <w:rPr>
          <w:rFonts w:ascii="Times New Roman" w:hAnsi="Times New Roman"/>
        </w:rPr>
        <w:tab/>
      </w:r>
      <w:r w:rsidRPr="0079311F">
        <w:rPr>
          <w:rFonts w:ascii="Times New Roman" w:hAnsi="Times New Roman"/>
        </w:rPr>
        <w:tab/>
      </w:r>
      <w:r w:rsidRPr="0079311F">
        <w:rPr>
          <w:rFonts w:ascii="Times New Roman" w:hAnsi="Times New Roman"/>
        </w:rPr>
        <w:tab/>
      </w:r>
      <w:r w:rsidRPr="0079311F">
        <w:rPr>
          <w:rFonts w:ascii="Times New Roman" w:hAnsi="Times New Roman"/>
        </w:rPr>
        <w:tab/>
      </w:r>
      <w:r w:rsidRPr="0079311F">
        <w:rPr>
          <w:rFonts w:ascii="Times New Roman" w:hAnsi="Times New Roman"/>
        </w:rPr>
        <w:tab/>
      </w:r>
      <w:r w:rsidRPr="0079311F">
        <w:rPr>
          <w:rFonts w:ascii="Times New Roman" w:hAnsi="Times New Roman"/>
        </w:rPr>
        <w:tab/>
      </w:r>
      <w:r w:rsidR="009061E8">
        <w:rPr>
          <w:rFonts w:ascii="Times New Roman" w:hAnsi="Times New Roman"/>
          <w:color w:val="000000"/>
          <w:spacing w:val="-3"/>
          <w:szCs w:val="24"/>
        </w:rPr>
        <w:t xml:space="preserve">Stan Wise </w:t>
      </w:r>
      <w:r w:rsidRPr="0079311F">
        <w:rPr>
          <w:rFonts w:ascii="Times New Roman" w:hAnsi="Times New Roman"/>
          <w:color w:val="000000"/>
          <w:spacing w:val="-3"/>
          <w:szCs w:val="24"/>
        </w:rPr>
        <w:t xml:space="preserve"> </w:t>
      </w:r>
    </w:p>
    <w:p w14:paraId="5A32AAB8" w14:textId="77777777" w:rsidR="005836AD" w:rsidRPr="0079311F" w:rsidRDefault="005836AD" w:rsidP="005836AD">
      <w:pPr>
        <w:tabs>
          <w:tab w:val="left" w:pos="5820"/>
        </w:tabs>
        <w:jc w:val="both"/>
        <w:rPr>
          <w:rFonts w:ascii="Times New Roman" w:hAnsi="Times New Roman"/>
        </w:rPr>
      </w:pPr>
      <w:r w:rsidRPr="0079311F">
        <w:rPr>
          <w:rFonts w:ascii="Times New Roman" w:hAnsi="Times New Roman"/>
        </w:rPr>
        <w:t>Executive Secretary                                                                Chairman</w:t>
      </w:r>
    </w:p>
    <w:p w14:paraId="64CC3354" w14:textId="77777777" w:rsidR="005836AD" w:rsidRPr="0079311F" w:rsidRDefault="005836AD" w:rsidP="005836AD">
      <w:pPr>
        <w:jc w:val="both"/>
        <w:rPr>
          <w:rFonts w:ascii="Times New Roman" w:hAnsi="Times New Roman"/>
        </w:rPr>
      </w:pPr>
    </w:p>
    <w:p w14:paraId="08D9F93B" w14:textId="77777777" w:rsidR="005836AD" w:rsidRPr="0079311F" w:rsidRDefault="005836AD" w:rsidP="005836AD">
      <w:pPr>
        <w:jc w:val="both"/>
        <w:rPr>
          <w:rFonts w:ascii="Times New Roman" w:hAnsi="Times New Roman"/>
        </w:rPr>
      </w:pPr>
    </w:p>
    <w:p w14:paraId="2D3B0C80" w14:textId="77777777" w:rsidR="005836AD" w:rsidRPr="0079311F" w:rsidRDefault="005836AD" w:rsidP="005836AD">
      <w:pPr>
        <w:jc w:val="both"/>
        <w:rPr>
          <w:rFonts w:ascii="Times New Roman" w:hAnsi="Times New Roman"/>
        </w:rPr>
      </w:pPr>
      <w:r w:rsidRPr="0079311F">
        <w:rPr>
          <w:rFonts w:ascii="Times New Roman" w:hAnsi="Times New Roman"/>
        </w:rPr>
        <w:t>_________________________</w:t>
      </w:r>
      <w:r w:rsidRPr="0079311F">
        <w:rPr>
          <w:rFonts w:ascii="Times New Roman" w:hAnsi="Times New Roman"/>
        </w:rPr>
        <w:tab/>
      </w:r>
      <w:r w:rsidRPr="0079311F">
        <w:rPr>
          <w:rFonts w:ascii="Times New Roman" w:hAnsi="Times New Roman"/>
        </w:rPr>
        <w:tab/>
      </w:r>
      <w:r w:rsidRPr="0079311F">
        <w:rPr>
          <w:rFonts w:ascii="Times New Roman" w:hAnsi="Times New Roman"/>
        </w:rPr>
        <w:tab/>
      </w:r>
      <w:r w:rsidRPr="0079311F">
        <w:rPr>
          <w:rFonts w:ascii="Times New Roman" w:hAnsi="Times New Roman"/>
        </w:rPr>
        <w:tab/>
      </w:r>
      <w:r w:rsidRPr="0079311F">
        <w:rPr>
          <w:rFonts w:ascii="Times New Roman" w:hAnsi="Times New Roman"/>
        </w:rPr>
        <w:softHyphen/>
      </w:r>
      <w:r w:rsidRPr="0079311F">
        <w:rPr>
          <w:rFonts w:ascii="Times New Roman" w:hAnsi="Times New Roman"/>
        </w:rPr>
        <w:softHyphen/>
      </w:r>
      <w:r w:rsidRPr="0079311F">
        <w:rPr>
          <w:rFonts w:ascii="Times New Roman" w:hAnsi="Times New Roman"/>
        </w:rPr>
        <w:softHyphen/>
      </w:r>
      <w:r w:rsidRPr="0079311F">
        <w:rPr>
          <w:rFonts w:ascii="Times New Roman" w:hAnsi="Times New Roman"/>
        </w:rPr>
        <w:softHyphen/>
      </w:r>
      <w:r w:rsidRPr="0079311F">
        <w:rPr>
          <w:rFonts w:ascii="Times New Roman" w:hAnsi="Times New Roman"/>
        </w:rPr>
        <w:softHyphen/>
      </w:r>
      <w:r w:rsidRPr="0079311F">
        <w:rPr>
          <w:rFonts w:ascii="Times New Roman" w:hAnsi="Times New Roman"/>
        </w:rPr>
        <w:softHyphen/>
      </w:r>
      <w:r w:rsidRPr="0079311F">
        <w:rPr>
          <w:rFonts w:ascii="Times New Roman" w:hAnsi="Times New Roman"/>
        </w:rPr>
        <w:softHyphen/>
      </w:r>
      <w:r w:rsidRPr="0079311F">
        <w:rPr>
          <w:rFonts w:ascii="Times New Roman" w:hAnsi="Times New Roman"/>
        </w:rPr>
        <w:softHyphen/>
        <w:t>__________________________</w:t>
      </w:r>
    </w:p>
    <w:p w14:paraId="4D5B4997" w14:textId="77777777" w:rsidR="00F83310" w:rsidRPr="00F83310" w:rsidRDefault="005836AD" w:rsidP="005836AD">
      <w:r w:rsidRPr="0079311F">
        <w:rPr>
          <w:rFonts w:ascii="Times New Roman" w:hAnsi="Times New Roman"/>
        </w:rPr>
        <w:t>Date</w:t>
      </w:r>
      <w:r w:rsidRPr="0079311F">
        <w:rPr>
          <w:rFonts w:ascii="Times New Roman" w:hAnsi="Times New Roman"/>
        </w:rPr>
        <w:tab/>
      </w:r>
      <w:r w:rsidRPr="0079311F">
        <w:rPr>
          <w:rFonts w:ascii="Times New Roman" w:hAnsi="Times New Roman"/>
        </w:rPr>
        <w:tab/>
      </w:r>
      <w:r w:rsidRPr="0079311F">
        <w:rPr>
          <w:rFonts w:ascii="Times New Roman" w:hAnsi="Times New Roman"/>
        </w:rPr>
        <w:tab/>
      </w:r>
      <w:r w:rsidRPr="0079311F">
        <w:rPr>
          <w:rFonts w:ascii="Times New Roman" w:hAnsi="Times New Roman"/>
        </w:rPr>
        <w:tab/>
      </w:r>
      <w:r w:rsidRPr="0079311F">
        <w:rPr>
          <w:rFonts w:ascii="Times New Roman" w:hAnsi="Times New Roman"/>
        </w:rPr>
        <w:tab/>
      </w:r>
      <w:r w:rsidRPr="0079311F">
        <w:rPr>
          <w:rFonts w:ascii="Times New Roman" w:hAnsi="Times New Roman"/>
        </w:rPr>
        <w:tab/>
      </w:r>
    </w:p>
    <w:sectPr w:rsidR="00F83310" w:rsidRPr="00F833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D00E8D" w14:textId="77777777" w:rsidR="00866DFA" w:rsidRDefault="00866DFA" w:rsidP="006A021A">
      <w:r>
        <w:separator/>
      </w:r>
    </w:p>
  </w:endnote>
  <w:endnote w:type="continuationSeparator" w:id="0">
    <w:p w14:paraId="7241B637" w14:textId="77777777" w:rsidR="00866DFA" w:rsidRDefault="00866DFA" w:rsidP="006A0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8F4D57" w14:textId="77777777" w:rsidR="00866DFA" w:rsidRDefault="00866DFA" w:rsidP="006A021A">
      <w:r>
        <w:separator/>
      </w:r>
    </w:p>
  </w:footnote>
  <w:footnote w:type="continuationSeparator" w:id="0">
    <w:p w14:paraId="297F3176" w14:textId="77777777" w:rsidR="00866DFA" w:rsidRDefault="00866DFA" w:rsidP="006A02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ECD28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ABEC59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D6A29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C22619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E3EE37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B7623D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7C6541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BCAAA7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D9636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1C47C4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3D4574"/>
    <w:multiLevelType w:val="hybridMultilevel"/>
    <w:tmpl w:val="36C0AE16"/>
    <w:lvl w:ilvl="0" w:tplc="6FB4D6D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CB30280"/>
    <w:multiLevelType w:val="hybridMultilevel"/>
    <w:tmpl w:val="0D76B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04096D"/>
    <w:multiLevelType w:val="singleLevel"/>
    <w:tmpl w:val="F716A11C"/>
    <w:lvl w:ilvl="0">
      <w:start w:val="1"/>
      <w:numFmt w:val="upperRoman"/>
      <w:lvlText w:val="%1."/>
      <w:lvlJc w:val="left"/>
      <w:pPr>
        <w:tabs>
          <w:tab w:val="num" w:pos="720"/>
        </w:tabs>
        <w:ind w:left="720" w:hanging="720"/>
      </w:pPr>
      <w:rPr>
        <w:rFonts w:cs="Times New Roman"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85TrailerClientMatter" w:val="0"/>
    <w:docVar w:name="85TrailerDate" w:val="0"/>
    <w:docVar w:name="85TrailerDateField" w:val="0"/>
    <w:docVar w:name="85TrailerDraft" w:val="0"/>
    <w:docVar w:name="85TrailerLibrary" w:val="0"/>
    <w:docVar w:name="85TrailerTime" w:val="0"/>
    <w:docVar w:name="85TrailerType" w:val="100"/>
    <w:docVar w:name="85TrailerVersion" w:val="1"/>
    <w:docVar w:name="MPDocID" w:val="33447037v2"/>
    <w:docVar w:name="MPDocIDTemplate" w:val=" %n|v%v"/>
    <w:docVar w:name="MPDocIDTemplateDefault" w:val="%l| %n|v%v| %c|.%m"/>
    <w:docVar w:name="NewDocStampType" w:val="1"/>
  </w:docVars>
  <w:rsids>
    <w:rsidRoot w:val="005836AD"/>
    <w:rsid w:val="0000278E"/>
    <w:rsid w:val="0001201A"/>
    <w:rsid w:val="00095C1D"/>
    <w:rsid w:val="000B7FC6"/>
    <w:rsid w:val="000C0641"/>
    <w:rsid w:val="000D0A0A"/>
    <w:rsid w:val="000E061C"/>
    <w:rsid w:val="000E0CFA"/>
    <w:rsid w:val="00137164"/>
    <w:rsid w:val="001F2F4C"/>
    <w:rsid w:val="0020382C"/>
    <w:rsid w:val="00216848"/>
    <w:rsid w:val="00220D98"/>
    <w:rsid w:val="00222915"/>
    <w:rsid w:val="00253AB8"/>
    <w:rsid w:val="002B279E"/>
    <w:rsid w:val="002D2A15"/>
    <w:rsid w:val="002E5A2F"/>
    <w:rsid w:val="00301A8A"/>
    <w:rsid w:val="0033453B"/>
    <w:rsid w:val="00362E29"/>
    <w:rsid w:val="00364CD4"/>
    <w:rsid w:val="003826F7"/>
    <w:rsid w:val="003B76C0"/>
    <w:rsid w:val="003D405C"/>
    <w:rsid w:val="003F5EE0"/>
    <w:rsid w:val="00435F25"/>
    <w:rsid w:val="00441988"/>
    <w:rsid w:val="00444BB3"/>
    <w:rsid w:val="004B486B"/>
    <w:rsid w:val="004D4474"/>
    <w:rsid w:val="004F59BE"/>
    <w:rsid w:val="00524827"/>
    <w:rsid w:val="0057744A"/>
    <w:rsid w:val="005816D0"/>
    <w:rsid w:val="005836AD"/>
    <w:rsid w:val="00592086"/>
    <w:rsid w:val="005A673C"/>
    <w:rsid w:val="0062471D"/>
    <w:rsid w:val="00636850"/>
    <w:rsid w:val="00637D83"/>
    <w:rsid w:val="00643438"/>
    <w:rsid w:val="00673FB9"/>
    <w:rsid w:val="006A021A"/>
    <w:rsid w:val="006A0A4D"/>
    <w:rsid w:val="006A33ED"/>
    <w:rsid w:val="006F78A2"/>
    <w:rsid w:val="007118A8"/>
    <w:rsid w:val="007144B0"/>
    <w:rsid w:val="00716DB5"/>
    <w:rsid w:val="00752AB5"/>
    <w:rsid w:val="00752B08"/>
    <w:rsid w:val="007A1C8D"/>
    <w:rsid w:val="007D43C0"/>
    <w:rsid w:val="007E3E43"/>
    <w:rsid w:val="00833104"/>
    <w:rsid w:val="00866DFA"/>
    <w:rsid w:val="008A4A83"/>
    <w:rsid w:val="008B712D"/>
    <w:rsid w:val="008C4AE1"/>
    <w:rsid w:val="008E226E"/>
    <w:rsid w:val="009061E8"/>
    <w:rsid w:val="0094400C"/>
    <w:rsid w:val="00961D1E"/>
    <w:rsid w:val="00976A43"/>
    <w:rsid w:val="009C4DFA"/>
    <w:rsid w:val="009D5C5E"/>
    <w:rsid w:val="009F0A36"/>
    <w:rsid w:val="00A3382A"/>
    <w:rsid w:val="00A36E0F"/>
    <w:rsid w:val="00A57C19"/>
    <w:rsid w:val="00A72F85"/>
    <w:rsid w:val="00A87541"/>
    <w:rsid w:val="00AD3878"/>
    <w:rsid w:val="00C64F60"/>
    <w:rsid w:val="00C81663"/>
    <w:rsid w:val="00C9497F"/>
    <w:rsid w:val="00CE7B40"/>
    <w:rsid w:val="00D35E27"/>
    <w:rsid w:val="00D41224"/>
    <w:rsid w:val="00D50339"/>
    <w:rsid w:val="00D57FEF"/>
    <w:rsid w:val="00D7001B"/>
    <w:rsid w:val="00D71877"/>
    <w:rsid w:val="00D85AA8"/>
    <w:rsid w:val="00DE7B76"/>
    <w:rsid w:val="00DF2F53"/>
    <w:rsid w:val="00E06C91"/>
    <w:rsid w:val="00E27E6E"/>
    <w:rsid w:val="00E37C96"/>
    <w:rsid w:val="00E77115"/>
    <w:rsid w:val="00E821E3"/>
    <w:rsid w:val="00E85F76"/>
    <w:rsid w:val="00EA03CD"/>
    <w:rsid w:val="00F17AC2"/>
    <w:rsid w:val="00F42187"/>
    <w:rsid w:val="00F63793"/>
    <w:rsid w:val="00F817A0"/>
    <w:rsid w:val="00F83310"/>
    <w:rsid w:val="00FA0B04"/>
    <w:rsid w:val="00FE3706"/>
    <w:rsid w:val="00FE4BB1"/>
    <w:rsid w:val="00FF26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3BDD7"/>
  <w15:chartTrackingRefBased/>
  <w15:docId w15:val="{3C1D9A00-726D-421A-A134-8239C764D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heme="minorBidi"/>
        <w:sz w:val="24"/>
        <w:szCs w:val="24"/>
        <w:lang w:val="en-US" w:eastAsia="en-US" w:bidi="ar-SA"/>
      </w:rPr>
    </w:rPrDefault>
    <w:pPrDefault>
      <w:pPr>
        <w:spacing w:after="240"/>
      </w:pPr>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nhideWhenUsed="1" w:qFormat="1"/>
    <w:lsdException w:name="heading 5" w:semiHidden="1" w:unhideWhenUsed="1" w:qFormat="1"/>
    <w:lsdException w:name="heading 6" w:semiHidden="1" w:uiPriority="9" w:unhideWhenUsed="1"/>
    <w:lsdException w:name="heading 7" w:semiHidden="1" w:unhideWhenUsed="1" w:qFormat="1"/>
    <w:lsdException w:name="heading 8" w:semiHidden="1" w:uiPriority="9"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36AD"/>
    <w:pPr>
      <w:spacing w:after="0"/>
    </w:pPr>
    <w:rPr>
      <w:rFonts w:ascii="Courier New" w:hAnsi="Courier New" w:cs="Times New Roman"/>
      <w:szCs w:val="20"/>
    </w:rPr>
  </w:style>
  <w:style w:type="paragraph" w:styleId="Heading1">
    <w:name w:val="heading 1"/>
    <w:basedOn w:val="Normal"/>
    <w:next w:val="SSBodyText"/>
    <w:link w:val="Heading1Char"/>
    <w:uiPriority w:val="9"/>
    <w:rsid w:val="00F83310"/>
    <w:pPr>
      <w:keepNext/>
      <w:keepLines/>
      <w:spacing w:after="240"/>
      <w:outlineLvl w:val="0"/>
    </w:pPr>
    <w:rPr>
      <w:rFonts w:eastAsiaTheme="majorEastAsia" w:cstheme="majorBidi"/>
      <w:b/>
      <w:szCs w:val="32"/>
    </w:rPr>
  </w:style>
  <w:style w:type="paragraph" w:styleId="Heading2">
    <w:name w:val="heading 2"/>
    <w:basedOn w:val="Normal"/>
    <w:next w:val="SSBodyText"/>
    <w:link w:val="Heading2Char"/>
    <w:uiPriority w:val="9"/>
    <w:rsid w:val="00F83310"/>
    <w:pPr>
      <w:keepNext/>
      <w:keepLines/>
      <w:spacing w:after="240"/>
      <w:ind w:left="720"/>
      <w:outlineLvl w:val="1"/>
    </w:pPr>
    <w:rPr>
      <w:rFonts w:eastAsiaTheme="majorEastAsia" w:cstheme="majorBidi"/>
      <w:b/>
      <w:szCs w:val="26"/>
    </w:rPr>
  </w:style>
  <w:style w:type="paragraph" w:styleId="Heading3">
    <w:name w:val="heading 3"/>
    <w:basedOn w:val="Normal"/>
    <w:next w:val="SSBodyText"/>
    <w:link w:val="Heading3Char"/>
    <w:uiPriority w:val="9"/>
    <w:rsid w:val="00F83310"/>
    <w:pPr>
      <w:keepNext/>
      <w:keepLines/>
      <w:spacing w:after="240"/>
      <w:ind w:left="1440"/>
      <w:outlineLvl w:val="2"/>
    </w:pPr>
    <w:rPr>
      <w:rFonts w:eastAsiaTheme="majorEastAsia" w:cstheme="majorBidi"/>
    </w:rPr>
  </w:style>
  <w:style w:type="paragraph" w:styleId="Heading4">
    <w:name w:val="heading 4"/>
    <w:basedOn w:val="Normal"/>
    <w:next w:val="SSBodyText"/>
    <w:link w:val="Heading4Char"/>
    <w:uiPriority w:val="99"/>
    <w:qFormat/>
    <w:rsid w:val="00F83310"/>
    <w:pPr>
      <w:keepNext/>
      <w:keepLines/>
      <w:spacing w:after="240"/>
      <w:ind w:left="2160"/>
      <w:outlineLvl w:val="3"/>
    </w:pPr>
    <w:rPr>
      <w:rFonts w:eastAsiaTheme="majorEastAsia" w:cstheme="majorBidi"/>
      <w:iCs/>
    </w:rPr>
  </w:style>
  <w:style w:type="paragraph" w:styleId="Heading5">
    <w:name w:val="heading 5"/>
    <w:basedOn w:val="Normal"/>
    <w:next w:val="SSBodyText"/>
    <w:link w:val="Heading5Char"/>
    <w:uiPriority w:val="99"/>
    <w:unhideWhenUsed/>
    <w:qFormat/>
    <w:rsid w:val="00F83310"/>
    <w:pPr>
      <w:keepNext/>
      <w:keepLines/>
      <w:spacing w:after="240"/>
      <w:ind w:left="2880"/>
      <w:outlineLvl w:val="4"/>
    </w:pPr>
    <w:rPr>
      <w:rFonts w:eastAsiaTheme="majorEastAsia" w:cstheme="majorBidi"/>
    </w:rPr>
  </w:style>
  <w:style w:type="paragraph" w:styleId="Heading6">
    <w:name w:val="heading 6"/>
    <w:basedOn w:val="Normal"/>
    <w:next w:val="SSBodyText"/>
    <w:link w:val="Heading6Char"/>
    <w:uiPriority w:val="9"/>
    <w:semiHidden/>
    <w:unhideWhenUsed/>
    <w:rsid w:val="00F83310"/>
    <w:pPr>
      <w:keepNext/>
      <w:keepLines/>
      <w:spacing w:after="240"/>
      <w:ind w:left="3600"/>
      <w:outlineLvl w:val="5"/>
    </w:pPr>
    <w:rPr>
      <w:rFonts w:eastAsiaTheme="majorEastAsia" w:cstheme="majorBidi"/>
    </w:rPr>
  </w:style>
  <w:style w:type="paragraph" w:styleId="Heading7">
    <w:name w:val="heading 7"/>
    <w:basedOn w:val="Normal"/>
    <w:next w:val="SSBodyText"/>
    <w:link w:val="Heading7Char"/>
    <w:uiPriority w:val="99"/>
    <w:unhideWhenUsed/>
    <w:qFormat/>
    <w:rsid w:val="00F83310"/>
    <w:pPr>
      <w:keepNext/>
      <w:keepLines/>
      <w:spacing w:after="240"/>
      <w:ind w:left="4320"/>
      <w:outlineLvl w:val="6"/>
    </w:pPr>
    <w:rPr>
      <w:rFonts w:eastAsiaTheme="majorEastAsia" w:cstheme="majorBidi"/>
      <w:iCs/>
    </w:rPr>
  </w:style>
  <w:style w:type="paragraph" w:styleId="Heading8">
    <w:name w:val="heading 8"/>
    <w:basedOn w:val="Normal"/>
    <w:next w:val="SSBodyText"/>
    <w:link w:val="Heading8Char"/>
    <w:uiPriority w:val="9"/>
    <w:unhideWhenUsed/>
    <w:rsid w:val="00F83310"/>
    <w:pPr>
      <w:keepNext/>
      <w:keepLines/>
      <w:spacing w:after="240"/>
      <w:ind w:left="5040"/>
      <w:outlineLvl w:val="7"/>
    </w:pPr>
    <w:rPr>
      <w:rFonts w:eastAsiaTheme="majorEastAsia" w:cstheme="majorBidi"/>
      <w:szCs w:val="21"/>
    </w:rPr>
  </w:style>
  <w:style w:type="paragraph" w:styleId="Heading9">
    <w:name w:val="heading 9"/>
    <w:basedOn w:val="Normal"/>
    <w:next w:val="SSBodyText"/>
    <w:link w:val="Heading9Char"/>
    <w:uiPriority w:val="99"/>
    <w:unhideWhenUsed/>
    <w:qFormat/>
    <w:rsid w:val="00F83310"/>
    <w:pPr>
      <w:keepNext/>
      <w:keepLines/>
      <w:spacing w:after="240"/>
      <w:ind w:left="5760"/>
      <w:outlineLvl w:val="8"/>
    </w:pPr>
    <w:rPr>
      <w:rFonts w:eastAsiaTheme="majorEastAsia" w:cstheme="majorBidi"/>
      <w:iCs/>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SBodyText">
    <w:name w:val="SS Body Text"/>
    <w:basedOn w:val="Normal"/>
    <w:qFormat/>
    <w:rsid w:val="00AD3878"/>
    <w:pPr>
      <w:ind w:firstLine="720"/>
    </w:pPr>
  </w:style>
  <w:style w:type="paragraph" w:customStyle="1" w:styleId="DBBodyText">
    <w:name w:val="DB Body Text"/>
    <w:basedOn w:val="Normal"/>
    <w:uiPriority w:val="2"/>
    <w:qFormat/>
    <w:rsid w:val="00AD3878"/>
    <w:pPr>
      <w:spacing w:line="480" w:lineRule="auto"/>
      <w:ind w:firstLine="720"/>
    </w:pPr>
  </w:style>
  <w:style w:type="paragraph" w:customStyle="1" w:styleId="SSJBodyText">
    <w:name w:val="SSJ Body Text"/>
    <w:basedOn w:val="Normal"/>
    <w:qFormat/>
    <w:rsid w:val="00AD3878"/>
    <w:pPr>
      <w:ind w:firstLine="720"/>
      <w:jc w:val="both"/>
    </w:pPr>
  </w:style>
  <w:style w:type="paragraph" w:customStyle="1" w:styleId="DBJBodyText">
    <w:name w:val="DBJ Body Text"/>
    <w:basedOn w:val="Normal"/>
    <w:uiPriority w:val="2"/>
    <w:qFormat/>
    <w:rsid w:val="00AD3878"/>
    <w:pPr>
      <w:spacing w:line="480" w:lineRule="auto"/>
      <w:ind w:firstLine="720"/>
      <w:jc w:val="both"/>
    </w:pPr>
  </w:style>
  <w:style w:type="paragraph" w:styleId="Quote">
    <w:name w:val="Quote"/>
    <w:basedOn w:val="Normal"/>
    <w:next w:val="BodyTextContinued"/>
    <w:link w:val="QuoteChar"/>
    <w:qFormat/>
    <w:rsid w:val="00716DB5"/>
    <w:pPr>
      <w:spacing w:after="240"/>
      <w:ind w:left="1440" w:right="1440"/>
    </w:pPr>
  </w:style>
  <w:style w:type="character" w:customStyle="1" w:styleId="QuoteChar">
    <w:name w:val="Quote Char"/>
    <w:basedOn w:val="DefaultParagraphFont"/>
    <w:link w:val="Quote"/>
    <w:rsid w:val="0000278E"/>
    <w:rPr>
      <w:rFonts w:cs="Times New Roman"/>
      <w:szCs w:val="20"/>
    </w:rPr>
  </w:style>
  <w:style w:type="paragraph" w:styleId="Title">
    <w:name w:val="Title"/>
    <w:basedOn w:val="Normal"/>
    <w:next w:val="SSBodyText"/>
    <w:link w:val="TitleChar"/>
    <w:uiPriority w:val="4"/>
    <w:qFormat/>
    <w:rsid w:val="008B712D"/>
    <w:pPr>
      <w:outlineLvl w:val="0"/>
    </w:pPr>
    <w:rPr>
      <w:rFonts w:eastAsiaTheme="majorEastAsia" w:cstheme="majorBidi"/>
      <w:szCs w:val="56"/>
    </w:rPr>
  </w:style>
  <w:style w:type="character" w:customStyle="1" w:styleId="TitleChar">
    <w:name w:val="Title Char"/>
    <w:basedOn w:val="DefaultParagraphFont"/>
    <w:link w:val="Title"/>
    <w:uiPriority w:val="4"/>
    <w:rsid w:val="008B712D"/>
    <w:rPr>
      <w:rFonts w:ascii="Times New Roman" w:eastAsiaTheme="majorEastAsia" w:hAnsi="Times New Roman" w:cstheme="majorBidi"/>
      <w:sz w:val="24"/>
      <w:szCs w:val="56"/>
    </w:rPr>
  </w:style>
  <w:style w:type="paragraph" w:customStyle="1" w:styleId="TitleBold">
    <w:name w:val="Title Bold"/>
    <w:basedOn w:val="Normal"/>
    <w:next w:val="SSBodyText"/>
    <w:uiPriority w:val="4"/>
    <w:qFormat/>
    <w:rsid w:val="006F78A2"/>
    <w:pPr>
      <w:outlineLvl w:val="0"/>
    </w:pPr>
    <w:rPr>
      <w:b/>
    </w:rPr>
  </w:style>
  <w:style w:type="character" w:customStyle="1" w:styleId="Heading1Char">
    <w:name w:val="Heading 1 Char"/>
    <w:basedOn w:val="DefaultParagraphFont"/>
    <w:link w:val="Heading1"/>
    <w:uiPriority w:val="9"/>
    <w:rsid w:val="00F83310"/>
    <w:rPr>
      <w:rFonts w:eastAsiaTheme="majorEastAsia" w:cstheme="majorBidi"/>
      <w:b/>
      <w:szCs w:val="32"/>
    </w:rPr>
  </w:style>
  <w:style w:type="character" w:customStyle="1" w:styleId="Heading2Char">
    <w:name w:val="Heading 2 Char"/>
    <w:basedOn w:val="DefaultParagraphFont"/>
    <w:link w:val="Heading2"/>
    <w:uiPriority w:val="9"/>
    <w:rsid w:val="00F83310"/>
    <w:rPr>
      <w:rFonts w:eastAsiaTheme="majorEastAsia" w:cstheme="majorBidi"/>
      <w:b/>
      <w:szCs w:val="26"/>
    </w:rPr>
  </w:style>
  <w:style w:type="character" w:customStyle="1" w:styleId="Heading3Char">
    <w:name w:val="Heading 3 Char"/>
    <w:basedOn w:val="DefaultParagraphFont"/>
    <w:link w:val="Heading3"/>
    <w:uiPriority w:val="9"/>
    <w:rsid w:val="00F83310"/>
    <w:rPr>
      <w:rFonts w:eastAsiaTheme="majorEastAsia" w:cstheme="majorBidi"/>
    </w:rPr>
  </w:style>
  <w:style w:type="character" w:customStyle="1" w:styleId="Heading4Char">
    <w:name w:val="Heading 4 Char"/>
    <w:basedOn w:val="DefaultParagraphFont"/>
    <w:link w:val="Heading4"/>
    <w:uiPriority w:val="99"/>
    <w:rsid w:val="00F83310"/>
    <w:rPr>
      <w:rFonts w:eastAsiaTheme="majorEastAsia" w:cstheme="majorBidi"/>
      <w:iCs/>
    </w:rPr>
  </w:style>
  <w:style w:type="character" w:customStyle="1" w:styleId="Heading5Char">
    <w:name w:val="Heading 5 Char"/>
    <w:basedOn w:val="DefaultParagraphFont"/>
    <w:link w:val="Heading5"/>
    <w:uiPriority w:val="99"/>
    <w:rsid w:val="00F83310"/>
    <w:rPr>
      <w:rFonts w:eastAsiaTheme="majorEastAsia" w:cstheme="majorBidi"/>
    </w:rPr>
  </w:style>
  <w:style w:type="character" w:customStyle="1" w:styleId="Heading6Char">
    <w:name w:val="Heading 6 Char"/>
    <w:basedOn w:val="DefaultParagraphFont"/>
    <w:link w:val="Heading6"/>
    <w:uiPriority w:val="9"/>
    <w:semiHidden/>
    <w:rsid w:val="00F83310"/>
    <w:rPr>
      <w:rFonts w:eastAsiaTheme="majorEastAsia" w:cstheme="majorBidi"/>
    </w:rPr>
  </w:style>
  <w:style w:type="character" w:customStyle="1" w:styleId="Heading7Char">
    <w:name w:val="Heading 7 Char"/>
    <w:basedOn w:val="DefaultParagraphFont"/>
    <w:link w:val="Heading7"/>
    <w:uiPriority w:val="99"/>
    <w:rsid w:val="00F83310"/>
    <w:rPr>
      <w:rFonts w:eastAsiaTheme="majorEastAsia" w:cstheme="majorBidi"/>
      <w:iCs/>
    </w:rPr>
  </w:style>
  <w:style w:type="character" w:customStyle="1" w:styleId="Heading8Char">
    <w:name w:val="Heading 8 Char"/>
    <w:basedOn w:val="DefaultParagraphFont"/>
    <w:link w:val="Heading8"/>
    <w:uiPriority w:val="9"/>
    <w:rsid w:val="00F83310"/>
    <w:rPr>
      <w:rFonts w:eastAsiaTheme="majorEastAsia" w:cstheme="majorBidi"/>
      <w:szCs w:val="21"/>
    </w:rPr>
  </w:style>
  <w:style w:type="character" w:customStyle="1" w:styleId="Heading9Char">
    <w:name w:val="Heading 9 Char"/>
    <w:basedOn w:val="DefaultParagraphFont"/>
    <w:link w:val="Heading9"/>
    <w:uiPriority w:val="99"/>
    <w:rsid w:val="00F83310"/>
    <w:rPr>
      <w:rFonts w:eastAsiaTheme="majorEastAsia" w:cstheme="majorBidi"/>
      <w:iCs/>
      <w:szCs w:val="21"/>
    </w:rPr>
  </w:style>
  <w:style w:type="paragraph" w:styleId="Header">
    <w:name w:val="header"/>
    <w:basedOn w:val="Normal"/>
    <w:link w:val="HeaderChar"/>
    <w:rsid w:val="00716DB5"/>
    <w:pPr>
      <w:tabs>
        <w:tab w:val="center" w:pos="4680"/>
        <w:tab w:val="right" w:pos="9360"/>
      </w:tabs>
    </w:pPr>
  </w:style>
  <w:style w:type="character" w:customStyle="1" w:styleId="HeaderChar">
    <w:name w:val="Header Char"/>
    <w:basedOn w:val="DefaultParagraphFont"/>
    <w:link w:val="Header"/>
    <w:rsid w:val="0000278E"/>
    <w:rPr>
      <w:rFonts w:cs="Times New Roman"/>
    </w:rPr>
  </w:style>
  <w:style w:type="paragraph" w:styleId="Footer">
    <w:name w:val="footer"/>
    <w:basedOn w:val="Normal"/>
    <w:link w:val="FooterChar"/>
    <w:rsid w:val="00716DB5"/>
    <w:pPr>
      <w:tabs>
        <w:tab w:val="center" w:pos="4680"/>
        <w:tab w:val="right" w:pos="9360"/>
      </w:tabs>
    </w:pPr>
  </w:style>
  <w:style w:type="character" w:customStyle="1" w:styleId="FooterChar">
    <w:name w:val="Footer Char"/>
    <w:basedOn w:val="DefaultParagraphFont"/>
    <w:link w:val="Footer"/>
    <w:rsid w:val="0000278E"/>
    <w:rPr>
      <w:rFonts w:cs="Times New Roman"/>
    </w:rPr>
  </w:style>
  <w:style w:type="character" w:styleId="PageNumber">
    <w:name w:val="page number"/>
    <w:basedOn w:val="DefaultParagraphFont"/>
    <w:rsid w:val="00716DB5"/>
  </w:style>
  <w:style w:type="paragraph" w:customStyle="1" w:styleId="SigBlock">
    <w:name w:val="Sig Block"/>
    <w:basedOn w:val="Normal"/>
    <w:uiPriority w:val="4"/>
    <w:rsid w:val="00F83310"/>
    <w:pPr>
      <w:spacing w:after="240"/>
      <w:ind w:left="4680"/>
      <w:contextualSpacing/>
    </w:pPr>
  </w:style>
  <w:style w:type="paragraph" w:customStyle="1" w:styleId="SigBlockUnderline">
    <w:name w:val="Sig Block Underline"/>
    <w:basedOn w:val="Normal"/>
    <w:next w:val="SigBlock"/>
    <w:uiPriority w:val="4"/>
    <w:rsid w:val="00F83310"/>
    <w:pPr>
      <w:tabs>
        <w:tab w:val="right" w:pos="9360"/>
      </w:tabs>
      <w:ind w:left="4680"/>
    </w:pPr>
    <w:rPr>
      <w:u w:val="single"/>
    </w:rPr>
  </w:style>
  <w:style w:type="paragraph" w:styleId="BodyText">
    <w:name w:val="Body Text"/>
    <w:basedOn w:val="Normal"/>
    <w:link w:val="BodyTextChar"/>
    <w:uiPriority w:val="99"/>
    <w:rsid w:val="00716DB5"/>
    <w:pPr>
      <w:widowControl w:val="0"/>
      <w:spacing w:after="240"/>
      <w:ind w:firstLine="720"/>
    </w:pPr>
  </w:style>
  <w:style w:type="character" w:customStyle="1" w:styleId="BodyTextChar">
    <w:name w:val="Body Text Char"/>
    <w:basedOn w:val="DefaultParagraphFont"/>
    <w:link w:val="BodyText"/>
    <w:uiPriority w:val="99"/>
    <w:rsid w:val="00FE3706"/>
    <w:rPr>
      <w:rFonts w:cs="Times New Roman"/>
    </w:rPr>
  </w:style>
  <w:style w:type="paragraph" w:customStyle="1" w:styleId="BodyTextContinued">
    <w:name w:val="Body Text Continued"/>
    <w:basedOn w:val="BodyText"/>
    <w:next w:val="BodyText"/>
    <w:rsid w:val="00716DB5"/>
    <w:pPr>
      <w:ind w:firstLine="0"/>
    </w:pPr>
  </w:style>
  <w:style w:type="paragraph" w:customStyle="1" w:styleId="BodyText1">
    <w:name w:val="Body Text1"/>
    <w:basedOn w:val="Normal"/>
    <w:uiPriority w:val="99"/>
    <w:rsid w:val="005836AD"/>
    <w:pPr>
      <w:tabs>
        <w:tab w:val="left" w:pos="720"/>
      </w:tabs>
      <w:spacing w:line="480" w:lineRule="auto"/>
      <w:ind w:firstLine="720"/>
    </w:pPr>
  </w:style>
  <w:style w:type="paragraph" w:styleId="BodyTextIndent">
    <w:name w:val="Body Text Indent"/>
    <w:basedOn w:val="Normal"/>
    <w:link w:val="BodyTextIndentChar"/>
    <w:uiPriority w:val="99"/>
    <w:rsid w:val="005836AD"/>
    <w:pPr>
      <w:ind w:left="720" w:firstLine="720"/>
    </w:pPr>
    <w:rPr>
      <w:rFonts w:ascii="Arial" w:hAnsi="Arial"/>
      <w:sz w:val="20"/>
    </w:rPr>
  </w:style>
  <w:style w:type="character" w:customStyle="1" w:styleId="BodyTextIndentChar">
    <w:name w:val="Body Text Indent Char"/>
    <w:basedOn w:val="DefaultParagraphFont"/>
    <w:link w:val="BodyTextIndent"/>
    <w:uiPriority w:val="99"/>
    <w:rsid w:val="005836AD"/>
    <w:rPr>
      <w:rFonts w:ascii="Arial" w:hAnsi="Arial" w:cs="Times New Roman"/>
      <w:sz w:val="20"/>
      <w:szCs w:val="20"/>
    </w:rPr>
  </w:style>
  <w:style w:type="paragraph" w:styleId="BodyTextIndent3">
    <w:name w:val="Body Text Indent 3"/>
    <w:basedOn w:val="Normal"/>
    <w:link w:val="BodyTextIndent3Char"/>
    <w:uiPriority w:val="99"/>
    <w:rsid w:val="005836AD"/>
    <w:pPr>
      <w:ind w:firstLine="720"/>
    </w:pPr>
    <w:rPr>
      <w:rFonts w:ascii="Arial" w:hAnsi="Arial"/>
    </w:rPr>
  </w:style>
  <w:style w:type="character" w:customStyle="1" w:styleId="BodyTextIndent3Char">
    <w:name w:val="Body Text Indent 3 Char"/>
    <w:basedOn w:val="DefaultParagraphFont"/>
    <w:link w:val="BodyTextIndent3"/>
    <w:uiPriority w:val="99"/>
    <w:rsid w:val="005836AD"/>
    <w:rPr>
      <w:rFonts w:ascii="Arial" w:hAnsi="Arial" w:cs="Times New Roman"/>
      <w:szCs w:val="20"/>
    </w:rPr>
  </w:style>
  <w:style w:type="paragraph" w:styleId="PlainText">
    <w:name w:val="Plain Text"/>
    <w:basedOn w:val="Normal"/>
    <w:link w:val="PlainTextChar"/>
    <w:rsid w:val="005836AD"/>
  </w:style>
  <w:style w:type="character" w:customStyle="1" w:styleId="PlainTextChar">
    <w:name w:val="Plain Text Char"/>
    <w:basedOn w:val="DefaultParagraphFont"/>
    <w:link w:val="PlainText"/>
    <w:rsid w:val="005836AD"/>
    <w:rPr>
      <w:rFonts w:ascii="Courier New" w:hAnsi="Courier New" w:cs="Times New Roman"/>
      <w:szCs w:val="20"/>
    </w:rPr>
  </w:style>
  <w:style w:type="paragraph" w:styleId="BodyTextIndent2">
    <w:name w:val="Body Text Indent 2"/>
    <w:basedOn w:val="Normal"/>
    <w:link w:val="BodyTextIndent2Char"/>
    <w:uiPriority w:val="99"/>
    <w:rsid w:val="005836AD"/>
    <w:pPr>
      <w:ind w:firstLine="720"/>
      <w:jc w:val="both"/>
    </w:pPr>
    <w:rPr>
      <w:rFonts w:ascii="Times New Roman" w:hAnsi="Times New Roman"/>
    </w:rPr>
  </w:style>
  <w:style w:type="character" w:customStyle="1" w:styleId="BodyTextIndent2Char">
    <w:name w:val="Body Text Indent 2 Char"/>
    <w:basedOn w:val="DefaultParagraphFont"/>
    <w:link w:val="BodyTextIndent2"/>
    <w:uiPriority w:val="99"/>
    <w:rsid w:val="005836AD"/>
    <w:rPr>
      <w:rFonts w:cs="Times New Roman"/>
      <w:szCs w:val="20"/>
    </w:rPr>
  </w:style>
  <w:style w:type="paragraph" w:styleId="BlockText">
    <w:name w:val="Block Text"/>
    <w:basedOn w:val="Normal"/>
    <w:uiPriority w:val="99"/>
    <w:rsid w:val="005836AD"/>
    <w:pPr>
      <w:ind w:left="1440" w:right="1440"/>
    </w:pPr>
    <w:rPr>
      <w:rFonts w:ascii="Arial" w:hAnsi="Arial"/>
      <w:sz w:val="20"/>
    </w:rPr>
  </w:style>
  <w:style w:type="paragraph" w:styleId="BalloonText">
    <w:name w:val="Balloon Text"/>
    <w:basedOn w:val="Normal"/>
    <w:link w:val="BalloonTextChar"/>
    <w:uiPriority w:val="99"/>
    <w:semiHidden/>
    <w:unhideWhenUsed/>
    <w:rsid w:val="009061E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61E8"/>
    <w:rPr>
      <w:rFonts w:ascii="Segoe UI" w:hAnsi="Segoe UI" w:cs="Segoe UI"/>
      <w:sz w:val="18"/>
      <w:szCs w:val="18"/>
    </w:rPr>
  </w:style>
  <w:style w:type="character" w:customStyle="1" w:styleId="zzmpTrailerItem">
    <w:name w:val="zzmpTrailerItem"/>
    <w:basedOn w:val="DefaultParagraphFont"/>
    <w:rsid w:val="00752AB5"/>
    <w:rPr>
      <w:rFonts w:ascii="Courier New" w:hAnsi="Courier New" w:cs="Courier New"/>
      <w:dstrike w:val="0"/>
      <w:noProof/>
      <w:color w:val="auto"/>
      <w:spacing w:val="0"/>
      <w:position w:val="0"/>
      <w:sz w:val="16"/>
      <w:szCs w:val="16"/>
      <w:u w:val="none"/>
      <w:effect w:val="none"/>
      <w:vertAlign w:val="baseline"/>
    </w:rPr>
  </w:style>
  <w:style w:type="character" w:styleId="CommentReference">
    <w:name w:val="annotation reference"/>
    <w:basedOn w:val="DefaultParagraphFont"/>
    <w:uiPriority w:val="99"/>
    <w:semiHidden/>
    <w:unhideWhenUsed/>
    <w:rsid w:val="00E821E3"/>
    <w:rPr>
      <w:sz w:val="16"/>
      <w:szCs w:val="16"/>
    </w:rPr>
  </w:style>
  <w:style w:type="paragraph" w:styleId="CommentText">
    <w:name w:val="annotation text"/>
    <w:basedOn w:val="Normal"/>
    <w:link w:val="CommentTextChar"/>
    <w:uiPriority w:val="99"/>
    <w:semiHidden/>
    <w:unhideWhenUsed/>
    <w:rsid w:val="00E821E3"/>
    <w:rPr>
      <w:sz w:val="20"/>
    </w:rPr>
  </w:style>
  <w:style w:type="character" w:customStyle="1" w:styleId="CommentTextChar">
    <w:name w:val="Comment Text Char"/>
    <w:basedOn w:val="DefaultParagraphFont"/>
    <w:link w:val="CommentText"/>
    <w:uiPriority w:val="99"/>
    <w:semiHidden/>
    <w:rsid w:val="00E821E3"/>
    <w:rPr>
      <w:rFonts w:ascii="Courier New" w:hAnsi="Courier New" w:cs="Times New Roman"/>
      <w:sz w:val="20"/>
      <w:szCs w:val="20"/>
    </w:rPr>
  </w:style>
  <w:style w:type="paragraph" w:styleId="CommentSubject">
    <w:name w:val="annotation subject"/>
    <w:basedOn w:val="CommentText"/>
    <w:next w:val="CommentText"/>
    <w:link w:val="CommentSubjectChar"/>
    <w:uiPriority w:val="99"/>
    <w:semiHidden/>
    <w:unhideWhenUsed/>
    <w:rsid w:val="00E821E3"/>
    <w:rPr>
      <w:b/>
      <w:bCs/>
    </w:rPr>
  </w:style>
  <w:style w:type="character" w:customStyle="1" w:styleId="CommentSubjectChar">
    <w:name w:val="Comment Subject Char"/>
    <w:basedOn w:val="CommentTextChar"/>
    <w:link w:val="CommentSubject"/>
    <w:uiPriority w:val="99"/>
    <w:semiHidden/>
    <w:rsid w:val="00E821E3"/>
    <w:rPr>
      <w:rFonts w:ascii="Courier New" w:hAnsi="Courier New" w:cs="Times New Roman"/>
      <w:b/>
      <w:bCs/>
      <w:sz w:val="20"/>
      <w:szCs w:val="20"/>
    </w:rPr>
  </w:style>
  <w:style w:type="paragraph" w:styleId="ListParagraph">
    <w:name w:val="List Paragraph"/>
    <w:basedOn w:val="Normal"/>
    <w:uiPriority w:val="34"/>
    <w:rsid w:val="008331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1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1761</Words>
  <Characters>10042</Characters>
  <Application>Microsoft Office Word</Application>
  <DocSecurity>4</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Pendergrass, Susan G.</dc:creator>
  <cp:keywords/>
  <dc:description/>
  <cp:lastModifiedBy>Pendergrass, Susan G.</cp:lastModifiedBy>
  <cp:revision>2</cp:revision>
  <cp:lastPrinted>2017-12-18T21:23:00Z</cp:lastPrinted>
  <dcterms:created xsi:type="dcterms:W3CDTF">2017-12-22T15:09:00Z</dcterms:created>
  <dcterms:modified xsi:type="dcterms:W3CDTF">2017-12-22T15:09:00Z</dcterms:modified>
</cp:coreProperties>
</file>